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0034120"/>
    <w:bookmarkStart w:id="1" w:name="_Toc352226128"/>
    <w:bookmarkStart w:id="2" w:name="_Toc108525224"/>
    <w:bookmarkStart w:id="3" w:name="_Toc356840116"/>
    <w:p w14:paraId="43A5BFB7" w14:textId="013DD3C1" w:rsidR="006720E2" w:rsidRDefault="00533848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Times New Roman"/>
          <w:b/>
          <w:bCs/>
          <w:sz w:val="32"/>
          <w:szCs w:val="32"/>
        </w:rPr>
        <w:instrText>ADDIN CNKISM.UserStyle</w:instrText>
      </w:r>
      <w:r>
        <w:rPr>
          <w:rFonts w:ascii="黑体" w:eastAsia="黑体" w:hAnsi="黑体" w:cs="Times New Roman"/>
          <w:b/>
          <w:bCs/>
          <w:sz w:val="32"/>
          <w:szCs w:val="32"/>
        </w:rPr>
      </w:r>
      <w:r>
        <w:rPr>
          <w:rFonts w:ascii="黑体" w:eastAsia="黑体" w:hAnsi="黑体" w:cs="Times New Roman"/>
          <w:b/>
          <w:bCs/>
          <w:sz w:val="32"/>
          <w:szCs w:val="32"/>
        </w:rPr>
        <w:fldChar w:fldCharType="separate"/>
      </w:r>
      <w:r>
        <w:rPr>
          <w:rFonts w:ascii="黑体" w:eastAsia="黑体" w:hAnsi="黑体" w:cs="Times New Roman"/>
          <w:b/>
          <w:bCs/>
          <w:sz w:val="32"/>
          <w:szCs w:val="32"/>
        </w:rPr>
        <w:fldChar w:fldCharType="end"/>
      </w:r>
      <w:r w:rsidR="00C40228">
        <w:rPr>
          <w:rFonts w:ascii="黑体" w:eastAsia="黑体" w:hAnsi="黑体" w:cs="Times New Roman" w:hint="eastAsia"/>
          <w:b/>
          <w:bCs/>
          <w:sz w:val="32"/>
          <w:szCs w:val="32"/>
        </w:rPr>
        <w:t>科创板上市公司可转债评级调整</w:t>
      </w:r>
      <w:bookmarkEnd w:id="0"/>
      <w:bookmarkEnd w:id="1"/>
      <w:bookmarkEnd w:id="2"/>
      <w:bookmarkEnd w:id="3"/>
    </w:p>
    <w:p w14:paraId="08F8C042" w14:textId="77777777" w:rsidR="006720E2" w:rsidRDefault="00C40228">
      <w:pPr>
        <w:jc w:val="center"/>
        <w:rPr>
          <w:rFonts w:ascii="Calibri" w:eastAsia="宋体" w:hAnsi="Calibri" w:cs="Times New Roman"/>
        </w:rPr>
      </w:pPr>
      <w:r>
        <w:rPr>
          <w:rFonts w:ascii="仿宋_GB2312" w:eastAsia="仿宋_GB2312" w:hAnsi="宋体" w:cs="宋体" w:hint="eastAsia"/>
          <w:color w:val="0000FF"/>
          <w:kern w:val="0"/>
          <w:sz w:val="24"/>
          <w:szCs w:val="28"/>
        </w:rPr>
        <w:t>（此公告涉及业务流程及操作，请按相关要求逐项编制公告，勿随意删改）</w:t>
      </w:r>
    </w:p>
    <w:p w14:paraId="2626155D" w14:textId="77777777" w:rsidR="006720E2" w:rsidRDefault="006720E2">
      <w:pPr>
        <w:rPr>
          <w:rFonts w:ascii="Calibri" w:eastAsia="宋体" w:hAnsi="Calibri" w:cs="Times New Roman"/>
        </w:rPr>
      </w:pPr>
    </w:p>
    <w:p w14:paraId="334EE61B" w14:textId="77777777" w:rsidR="006720E2" w:rsidRDefault="00C40228">
      <w:pPr>
        <w:adjustRightInd w:val="0"/>
        <w:snapToGrid w:val="0"/>
        <w:spacing w:line="560" w:lineRule="exact"/>
        <w:jc w:val="left"/>
        <w:rPr>
          <w:rFonts w:ascii="仿宋" w:eastAsia="仿宋_GB2312" w:hAnsi="仿宋" w:cs="Times New Roman"/>
          <w:b/>
          <w:sz w:val="30"/>
          <w:szCs w:val="30"/>
        </w:rPr>
      </w:pPr>
      <w:r>
        <w:rPr>
          <w:rFonts w:ascii="仿宋" w:eastAsia="仿宋_GB2312" w:hAnsi="仿宋" w:cs="Times New Roman" w:hint="eastAsia"/>
          <w:b/>
          <w:sz w:val="30"/>
          <w:szCs w:val="30"/>
        </w:rPr>
        <w:t>适用情形：</w:t>
      </w:r>
    </w:p>
    <w:p w14:paraId="476D88F4" w14:textId="77777777" w:rsidR="006720E2" w:rsidRDefault="00C40228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可转债评级调整并披露相关公告时，适用本公告格式。</w:t>
      </w:r>
    </w:p>
    <w:p w14:paraId="5604DBCE" w14:textId="77777777" w:rsidR="006720E2" w:rsidRDefault="006720E2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14:paraId="1E18B7AA" w14:textId="77777777" w:rsidR="006720E2" w:rsidRDefault="00C40228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>证券代码：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>证券简称：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公告</w:t>
      </w: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>编号：</w:t>
      </w:r>
    </w:p>
    <w:p w14:paraId="45AD2EF3" w14:textId="77777777" w:rsidR="006720E2" w:rsidRDefault="00C40228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转债代码：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 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转债简称</w:t>
      </w:r>
      <w:r>
        <w:rPr>
          <w:rFonts w:ascii="仿宋" w:eastAsia="仿宋_GB2312" w:hAnsi="仿宋" w:cs="宋体"/>
          <w:color w:val="000000"/>
          <w:kern w:val="0"/>
          <w:sz w:val="30"/>
          <w:szCs w:val="30"/>
        </w:rPr>
        <w:t>：</w:t>
      </w:r>
      <w:r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</w:p>
    <w:p w14:paraId="003E838E" w14:textId="77777777" w:rsidR="006720E2" w:rsidRDefault="006720E2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14:paraId="36A7F278" w14:textId="77777777" w:rsidR="006720E2" w:rsidRDefault="00C40228">
      <w:pPr>
        <w:adjustRightInd w:val="0"/>
        <w:snapToGrid w:val="0"/>
        <w:spacing w:line="560" w:lineRule="exact"/>
        <w:jc w:val="center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股份有限公司关于“</w:t>
      </w:r>
      <w:r>
        <w:rPr>
          <w:rFonts w:ascii="仿宋" w:eastAsia="仿宋_GB2312" w:hAnsi="仿宋" w:cs="Times New Roman" w:hint="eastAsia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转债”评级调整公告</w:t>
      </w:r>
    </w:p>
    <w:p w14:paraId="497AC4EE" w14:textId="77777777" w:rsidR="006720E2" w:rsidRDefault="006720E2">
      <w:pPr>
        <w:adjustRightInd w:val="0"/>
        <w:snapToGrid w:val="0"/>
        <w:spacing w:line="560" w:lineRule="exact"/>
        <w:ind w:left="360" w:firstLineChars="200" w:firstLine="600"/>
        <w:jc w:val="center"/>
        <w:rPr>
          <w:rFonts w:ascii="仿宋" w:eastAsia="仿宋_GB2312" w:hAnsi="仿宋" w:cs="Times New Roman"/>
          <w:sz w:val="30"/>
          <w:szCs w:val="30"/>
        </w:rPr>
      </w:pPr>
    </w:p>
    <w:p w14:paraId="552F8645" w14:textId="77777777" w:rsidR="006720E2" w:rsidRDefault="00C40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>
        <w:rPr>
          <w:rFonts w:ascii="仿宋" w:eastAsia="仿宋_GB2312" w:hAnsi="仿宋" w:cs="Times New Roman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069299BD" w14:textId="77777777" w:rsidR="006720E2" w:rsidRDefault="00C40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>
        <w:rPr>
          <w:rFonts w:ascii="仿宋" w:eastAsia="仿宋_GB2312" w:hAnsi="仿宋" w:cs="Times New Roman" w:hint="eastAsia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7054ECC3" w14:textId="77777777" w:rsidR="006720E2" w:rsidRDefault="006720E2">
      <w:pPr>
        <w:adjustRightInd w:val="0"/>
        <w:snapToGrid w:val="0"/>
        <w:spacing w:line="560" w:lineRule="exact"/>
        <w:ind w:firstLineChars="200" w:firstLine="602"/>
        <w:rPr>
          <w:rFonts w:ascii="仿宋" w:eastAsia="仿宋_GB2312" w:hAnsi="仿宋" w:cs="Times New Roman"/>
          <w:b/>
          <w:color w:val="000000"/>
          <w:sz w:val="30"/>
          <w:szCs w:val="30"/>
        </w:rPr>
      </w:pPr>
    </w:p>
    <w:p w14:paraId="45065989" w14:textId="77777777" w:rsidR="006720E2" w:rsidRDefault="00C40228">
      <w:pPr>
        <w:adjustRightInd w:val="0"/>
        <w:snapToGrid w:val="0"/>
        <w:spacing w:line="560" w:lineRule="exact"/>
        <w:ind w:firstLineChars="200" w:firstLine="602"/>
        <w:jc w:val="left"/>
        <w:rPr>
          <w:rFonts w:ascii="仿宋" w:eastAsia="仿宋_GB2312" w:hAnsi="仿宋" w:cs="Times New Roman"/>
          <w:b/>
          <w:sz w:val="30"/>
          <w:szCs w:val="30"/>
        </w:rPr>
      </w:pPr>
      <w:r>
        <w:rPr>
          <w:rFonts w:ascii="仿宋" w:eastAsia="仿宋_GB2312" w:hAnsi="仿宋" w:cs="Times New Roman" w:hint="eastAsia"/>
          <w:b/>
          <w:sz w:val="30"/>
          <w:szCs w:val="30"/>
        </w:rPr>
        <w:t>重要内容提示：</w:t>
      </w:r>
    </w:p>
    <w:p w14:paraId="2BB3E0E9" w14:textId="77777777" w:rsidR="006720E2" w:rsidRDefault="00C40228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调整前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转债评级：</w:t>
      </w:r>
      <w:r>
        <w:rPr>
          <w:rFonts w:ascii="仿宋" w:eastAsia="仿宋_GB2312" w:hAnsi="仿宋" w:cs="Times New Roman"/>
          <w:sz w:val="30"/>
          <w:szCs w:val="30"/>
        </w:rPr>
        <w:t xml:space="preserve">  </w:t>
      </w:r>
      <w:r>
        <w:rPr>
          <w:rFonts w:ascii="仿宋" w:eastAsia="仿宋_GB2312" w:hAnsi="仿宋" w:cs="Times New Roman" w:hint="eastAsia"/>
          <w:sz w:val="30"/>
          <w:szCs w:val="30"/>
        </w:rPr>
        <w:t>主体评级：</w:t>
      </w:r>
    </w:p>
    <w:p w14:paraId="17E43613" w14:textId="77777777" w:rsidR="006720E2" w:rsidRDefault="00C40228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调整后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转债评级：</w:t>
      </w:r>
      <w:r>
        <w:rPr>
          <w:rFonts w:ascii="仿宋" w:eastAsia="仿宋_GB2312" w:hAnsi="仿宋" w:cs="Times New Roman"/>
          <w:sz w:val="30"/>
          <w:szCs w:val="30"/>
        </w:rPr>
        <w:t xml:space="preserve">  </w:t>
      </w:r>
      <w:r>
        <w:rPr>
          <w:rFonts w:ascii="仿宋" w:eastAsia="仿宋_GB2312" w:hAnsi="仿宋" w:cs="Times New Roman" w:hint="eastAsia"/>
          <w:sz w:val="30"/>
          <w:szCs w:val="30"/>
        </w:rPr>
        <w:t>主体评级：</w:t>
      </w:r>
    </w:p>
    <w:p w14:paraId="2D728FA7" w14:textId="77777777" w:rsidR="006720E2" w:rsidRDefault="00C40228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调整后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转债不可</w:t>
      </w:r>
      <w:r>
        <w:rPr>
          <w:rFonts w:ascii="仿宋" w:eastAsia="仿宋_GB2312" w:hAnsi="仿宋" w:cs="Times New Roman"/>
          <w:sz w:val="30"/>
          <w:szCs w:val="30"/>
        </w:rPr>
        <w:t>/</w:t>
      </w:r>
      <w:r>
        <w:rPr>
          <w:rFonts w:ascii="仿宋" w:eastAsia="仿宋_GB2312" w:hAnsi="仿宋" w:cs="Times New Roman" w:hint="eastAsia"/>
          <w:sz w:val="30"/>
          <w:szCs w:val="30"/>
        </w:rPr>
        <w:t>仍可作为债券质押式回购交易的质押券</w:t>
      </w:r>
    </w:p>
    <w:p w14:paraId="5CE67FE3" w14:textId="77777777" w:rsidR="006720E2" w:rsidRDefault="006720E2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14:paraId="13EAB82E" w14:textId="25B4A253" w:rsidR="006720E2" w:rsidRDefault="00C40228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根据《</w:t>
      </w:r>
      <w:bookmarkStart w:id="4" w:name="_GoBack"/>
      <w:bookmarkEnd w:id="4"/>
      <w:r>
        <w:rPr>
          <w:rFonts w:ascii="仿宋" w:eastAsia="仿宋_GB2312" w:hAnsi="仿宋" w:cs="Times New Roman" w:hint="eastAsia"/>
          <w:sz w:val="30"/>
          <w:szCs w:val="30"/>
        </w:rPr>
        <w:t>上市公司证券发行注册管理办法</w:t>
      </w:r>
      <w:r>
        <w:rPr>
          <w:rFonts w:ascii="仿宋" w:eastAsia="仿宋_GB2312" w:hAnsi="仿宋" w:cs="Times New Roman" w:hint="eastAsia"/>
          <w:sz w:val="30"/>
          <w:szCs w:val="30"/>
        </w:rPr>
        <w:t>》等有关规定，本</w:t>
      </w:r>
      <w:r>
        <w:rPr>
          <w:rFonts w:ascii="仿宋" w:eastAsia="仿宋_GB2312" w:hAnsi="仿宋" w:cs="Times New Roman" w:hint="eastAsia"/>
          <w:sz w:val="30"/>
          <w:szCs w:val="30"/>
        </w:rPr>
        <w:lastRenderedPageBreak/>
        <w:t>公司委托信用评级机构</w:t>
      </w:r>
      <w:bookmarkStart w:id="5" w:name="OLE_LINK3"/>
      <w:r>
        <w:rPr>
          <w:rFonts w:ascii="仿宋" w:eastAsia="仿宋_GB2312" w:hAnsi="仿宋" w:cs="Times New Roman"/>
          <w:sz w:val="30"/>
          <w:szCs w:val="30"/>
        </w:rPr>
        <w:t>XXXX</w:t>
      </w:r>
      <w:bookmarkEnd w:id="5"/>
      <w:r>
        <w:rPr>
          <w:rFonts w:ascii="仿宋" w:eastAsia="仿宋_GB2312" w:hAnsi="仿宋" w:cs="Times New Roman" w:hint="eastAsia"/>
          <w:sz w:val="30"/>
          <w:szCs w:val="30"/>
        </w:rPr>
        <w:t>公司对本公司</w:t>
      </w: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年发行的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转债进行了跟踪信用评级。</w:t>
      </w:r>
    </w:p>
    <w:p w14:paraId="6778AFDA" w14:textId="77777777" w:rsidR="006720E2" w:rsidRDefault="00C40228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本公司前次主体信用评级结果为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；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转债前次评级结果为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；评级机构为</w:t>
      </w: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公司，评级时间为</w:t>
      </w: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年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月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日。</w:t>
      </w:r>
    </w:p>
    <w:p w14:paraId="1F062647" w14:textId="77777777" w:rsidR="006720E2" w:rsidRDefault="00C40228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评级机构</w:t>
      </w: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公司在对本公司经营状况</w:t>
      </w:r>
      <w:r>
        <w:rPr>
          <w:rFonts w:ascii="仿宋" w:eastAsia="仿宋_GB2312" w:hAnsi="仿宋" w:cs="Times New Roman"/>
          <w:sz w:val="30"/>
          <w:szCs w:val="30"/>
        </w:rPr>
        <w:t>/</w:t>
      </w:r>
      <w:r>
        <w:rPr>
          <w:rFonts w:ascii="仿宋" w:eastAsia="仿宋_GB2312" w:hAnsi="仿宋" w:cs="Times New Roman" w:hint="eastAsia"/>
          <w:sz w:val="30"/>
          <w:szCs w:val="30"/>
        </w:rPr>
        <w:t>行业</w:t>
      </w:r>
      <w:r>
        <w:rPr>
          <w:rFonts w:ascii="仿宋" w:eastAsia="仿宋_GB2312" w:hAnsi="仿宋" w:cs="Times New Roman"/>
          <w:sz w:val="30"/>
          <w:szCs w:val="30"/>
        </w:rPr>
        <w:t>/</w:t>
      </w:r>
      <w:r>
        <w:rPr>
          <w:rFonts w:ascii="仿宋" w:eastAsia="仿宋_GB2312" w:hAnsi="仿宋" w:cs="Times New Roman" w:hint="eastAsia"/>
          <w:sz w:val="30"/>
          <w:szCs w:val="30"/>
        </w:rPr>
        <w:t>其他情况进行综合分析与评估的基础上，于</w:t>
      </w: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年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月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日出具了《</w:t>
      </w: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评级报告》，本次公司主体信用评级结果为：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；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转债评级结果为：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。本次评级调整后，</w:t>
      </w:r>
      <w:r>
        <w:rPr>
          <w:rFonts w:ascii="仿宋" w:eastAsia="仿宋_GB2312" w:hAnsi="仿宋" w:cs="Times New Roman"/>
          <w:sz w:val="30"/>
          <w:szCs w:val="30"/>
        </w:rPr>
        <w:t>XX</w:t>
      </w:r>
      <w:r>
        <w:rPr>
          <w:rFonts w:ascii="仿宋" w:eastAsia="仿宋_GB2312" w:hAnsi="仿宋" w:cs="Times New Roman" w:hint="eastAsia"/>
          <w:sz w:val="30"/>
          <w:szCs w:val="30"/>
        </w:rPr>
        <w:t>转债不可</w:t>
      </w:r>
      <w:r>
        <w:rPr>
          <w:rFonts w:ascii="仿宋" w:eastAsia="仿宋_GB2312" w:hAnsi="仿宋" w:cs="Times New Roman"/>
          <w:sz w:val="30"/>
          <w:szCs w:val="30"/>
        </w:rPr>
        <w:t>/</w:t>
      </w:r>
      <w:r>
        <w:rPr>
          <w:rFonts w:ascii="仿宋" w:eastAsia="仿宋_GB2312" w:hAnsi="仿宋" w:cs="Times New Roman" w:hint="eastAsia"/>
          <w:sz w:val="30"/>
          <w:szCs w:val="30"/>
        </w:rPr>
        <w:t>仍可作为债券质押式回购交易的质押券。</w:t>
      </w:r>
    </w:p>
    <w:p w14:paraId="626976F7" w14:textId="77777777" w:rsidR="006720E2" w:rsidRDefault="00C40228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本次信用评级报告《</w:t>
      </w: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》详见上海证券交易所网站（</w:t>
      </w:r>
      <w:hyperlink r:id="rId6" w:history="1">
        <w:r>
          <w:rPr>
            <w:rFonts w:ascii="仿宋" w:eastAsia="仿宋_GB2312" w:hAnsi="仿宋" w:cs="Times New Roman"/>
            <w:sz w:val="30"/>
            <w:szCs w:val="30"/>
          </w:rPr>
          <w:t>www.sse.com.cn</w:t>
        </w:r>
      </w:hyperlink>
      <w:r>
        <w:rPr>
          <w:rFonts w:ascii="仿宋" w:eastAsia="仿宋_GB2312" w:hAnsi="仿宋" w:cs="Times New Roman" w:hint="eastAsia"/>
          <w:sz w:val="30"/>
          <w:szCs w:val="30"/>
        </w:rPr>
        <w:t>）。</w:t>
      </w:r>
    </w:p>
    <w:p w14:paraId="2CB49D68" w14:textId="77777777" w:rsidR="006720E2" w:rsidRDefault="006720E2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14:paraId="5F68193D" w14:textId="77777777" w:rsidR="006720E2" w:rsidRDefault="00C40228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特此公告。</w:t>
      </w:r>
      <w:r>
        <w:rPr>
          <w:rFonts w:ascii="仿宋" w:eastAsia="仿宋_GB2312" w:hAnsi="仿宋" w:cs="Times New Roman"/>
          <w:sz w:val="30"/>
          <w:szCs w:val="30"/>
        </w:rPr>
        <w:t xml:space="preserve"> </w:t>
      </w:r>
    </w:p>
    <w:p w14:paraId="76EADC20" w14:textId="77777777" w:rsidR="006720E2" w:rsidRDefault="006720E2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14:paraId="111349A6" w14:textId="77777777" w:rsidR="006720E2" w:rsidRDefault="00C40228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/>
          <w:sz w:val="30"/>
          <w:szCs w:val="30"/>
        </w:rPr>
        <w:t>XXXX</w:t>
      </w:r>
      <w:r>
        <w:rPr>
          <w:rFonts w:ascii="仿宋" w:eastAsia="仿宋_GB2312" w:hAnsi="仿宋" w:cs="Times New Roman" w:hint="eastAsia"/>
          <w:sz w:val="30"/>
          <w:szCs w:val="30"/>
        </w:rPr>
        <w:t>股份有限公司董事会</w:t>
      </w:r>
    </w:p>
    <w:p w14:paraId="2890C680" w14:textId="77777777" w:rsidR="006720E2" w:rsidRDefault="00C40228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>
        <w:rPr>
          <w:rFonts w:ascii="仿宋" w:eastAsia="仿宋_GB2312" w:hAnsi="仿宋" w:cs="Times New Roman" w:hint="eastAsia"/>
          <w:sz w:val="30"/>
          <w:szCs w:val="30"/>
        </w:rPr>
        <w:t>年</w:t>
      </w:r>
      <w:r>
        <w:rPr>
          <w:rFonts w:ascii="仿宋" w:eastAsia="仿宋_GB2312" w:hAnsi="仿宋" w:cs="Times New Roman"/>
          <w:sz w:val="30"/>
          <w:szCs w:val="30"/>
        </w:rPr>
        <w:t xml:space="preserve">  </w:t>
      </w:r>
      <w:r>
        <w:rPr>
          <w:rFonts w:ascii="仿宋" w:eastAsia="仿宋_GB2312" w:hAnsi="仿宋" w:cs="Times New Roman" w:hint="eastAsia"/>
          <w:sz w:val="30"/>
          <w:szCs w:val="30"/>
        </w:rPr>
        <w:t>月</w:t>
      </w:r>
      <w:r>
        <w:rPr>
          <w:rFonts w:ascii="仿宋" w:eastAsia="仿宋_GB2312" w:hAnsi="仿宋" w:cs="Times New Roman"/>
          <w:sz w:val="30"/>
          <w:szCs w:val="30"/>
        </w:rPr>
        <w:t xml:space="preserve">  </w:t>
      </w:r>
      <w:r>
        <w:rPr>
          <w:rFonts w:ascii="仿宋" w:eastAsia="仿宋_GB2312" w:hAnsi="仿宋" w:cs="Times New Roman" w:hint="eastAsia"/>
          <w:sz w:val="30"/>
          <w:szCs w:val="30"/>
        </w:rPr>
        <w:t>日</w:t>
      </w:r>
    </w:p>
    <w:p w14:paraId="2E5BC518" w14:textId="77777777" w:rsidR="006720E2" w:rsidRDefault="006720E2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14:paraId="4EAB4555" w14:textId="77777777" w:rsidR="006720E2" w:rsidRDefault="006720E2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14:paraId="0F666BA7" w14:textId="77777777" w:rsidR="006720E2" w:rsidRDefault="006720E2">
      <w:pPr>
        <w:widowControl/>
        <w:jc w:val="left"/>
        <w:rPr>
          <w:rFonts w:ascii="仿宋" w:eastAsia="仿宋_GB2312" w:hAnsi="仿宋" w:cs="Times New Roman"/>
          <w:sz w:val="30"/>
          <w:szCs w:val="30"/>
        </w:rPr>
      </w:pPr>
    </w:p>
    <w:p w14:paraId="14BCF9EB" w14:textId="77777777" w:rsidR="006720E2" w:rsidRDefault="006720E2"/>
    <w:sectPr w:rsidR="0067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093C" w14:textId="77777777" w:rsidR="00C40228" w:rsidRDefault="00C40228" w:rsidP="00533848">
      <w:r>
        <w:separator/>
      </w:r>
    </w:p>
  </w:endnote>
  <w:endnote w:type="continuationSeparator" w:id="0">
    <w:p w14:paraId="2293CB8A" w14:textId="77777777" w:rsidR="00C40228" w:rsidRDefault="00C40228" w:rsidP="0053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58EE5" w14:textId="77777777" w:rsidR="00C40228" w:rsidRDefault="00C40228" w:rsidP="00533848">
      <w:r>
        <w:separator/>
      </w:r>
    </w:p>
  </w:footnote>
  <w:footnote w:type="continuationSeparator" w:id="0">
    <w:p w14:paraId="0E478FD9" w14:textId="77777777" w:rsidR="00C40228" w:rsidRDefault="00C40228" w:rsidP="0053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96"/>
    <w:rsid w:val="00533848"/>
    <w:rsid w:val="006720E2"/>
    <w:rsid w:val="00B15388"/>
    <w:rsid w:val="00B67E91"/>
    <w:rsid w:val="00C40228"/>
    <w:rsid w:val="00CC3640"/>
    <w:rsid w:val="00ED7796"/>
    <w:rsid w:val="00F54AE6"/>
    <w:rsid w:val="00FB7925"/>
    <w:rsid w:val="34F2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A1DBCC-234E-4F07-8878-D5ECE2B9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e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621</Characters>
  <Application>Microsoft Office Word</Application>
  <DocSecurity>0</DocSecurity>
  <Lines>43</Lines>
  <Paragraphs>20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shytan</dc:creator>
  <cp:lastModifiedBy>QYJ</cp:lastModifiedBy>
  <cp:revision>3</cp:revision>
  <dcterms:created xsi:type="dcterms:W3CDTF">2022-07-22T02:11:00Z</dcterms:created>
  <dcterms:modified xsi:type="dcterms:W3CDTF">2025-08-17T14:07:00Z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6E30F308C6184717831BAEEDF443964E_12</vt:lpwstr>
  </property>
</Properties>
</file>