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ind w:firstLine="0"/>
        <w:rPr>
          <w:rFonts w:ascii="方正黑体_GBK" w:eastAsia="方正黑体_GBK" w:cs="方正黑体_GBK" w:hint="eastAsia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spacing w:line="560" w:lineRule="exact"/>
        <w:ind w:firstLine="0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56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柚子套袋技术规范</w:t>
      </w:r>
    </w:p>
    <w:p>
      <w:pPr>
        <w:spacing w:line="560" w:lineRule="exact"/>
        <w:ind w:firstLine="0"/>
        <w:jc w:val="center"/>
        <w:rPr>
          <w:rFonts w:ascii="方正小标宋_GBK" w:eastAsia="方正小标宋_GBK" w:hint="eastAsia"/>
          <w:sz w:val="36"/>
          <w:szCs w:val="36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 w:hint="eastAsia"/>
          <w:sz w:val="32"/>
          <w:szCs w:val="32"/>
          <w:lang w:bidi="ar-SA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 w:bidi="ar-SA"/>
        </w:rPr>
        <w:t>一、</w:t>
      </w:r>
      <w:r>
        <w:rPr>
          <w:rFonts w:ascii="方正黑体_GBK" w:eastAsia="方正黑体_GBK" w:cs="方正黑体_GBK" w:hint="eastAsia"/>
          <w:sz w:val="32"/>
          <w:szCs w:val="32"/>
          <w:lang w:bidi="ar-SA"/>
        </w:rPr>
        <w:t>范围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本规范适用于柚子（</w:t>
      </w:r>
      <w:r>
        <w:rPr>
          <w:rFonts w:eastAsia="方正仿宋_GBK"/>
          <w:i/>
          <w:iCs/>
          <w:sz w:val="32"/>
          <w:szCs w:val="32"/>
        </w:rPr>
        <w:t>Citrus maxima</w:t>
      </w:r>
      <w:r>
        <w:rPr>
          <w:rFonts w:eastAsia="方正仿宋_GBK"/>
          <w:sz w:val="32"/>
          <w:szCs w:val="32"/>
        </w:rPr>
        <w:t>）套袋操作管理</w:t>
      </w:r>
      <w:r>
        <w:rPr>
          <w:rFonts w:eastAsia="方正仿宋_GBK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 w:hint="eastAsia"/>
          <w:sz w:val="32"/>
          <w:szCs w:val="32"/>
          <w:lang w:bidi="ar-SA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 w:bidi="ar-SA"/>
        </w:rPr>
        <w:t>二、</w:t>
      </w:r>
      <w:r>
        <w:rPr>
          <w:rFonts w:ascii="方正黑体_GBK" w:eastAsia="方正黑体_GBK" w:cs="方正黑体_GBK" w:hint="eastAsia"/>
          <w:sz w:val="32"/>
          <w:szCs w:val="32"/>
          <w:lang w:bidi="ar-SA"/>
        </w:rPr>
        <w:t>套袋技术</w:t>
      </w:r>
    </w:p>
    <w:p>
      <w:pPr>
        <w:spacing w:line="560" w:lineRule="exact"/>
        <w:ind w:firstLineChars="200" w:firstLine="640"/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（一）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bidi="ar-SA"/>
        </w:rPr>
        <w:t>袋的选择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本公告选择使用的果袋应为抗风、防水、透气性好的专用纸袋，能防病菌及害虫入侵。</w:t>
      </w:r>
    </w:p>
    <w:p>
      <w:pPr>
        <w:spacing w:line="560" w:lineRule="exact"/>
        <w:ind w:firstLineChars="200" w:firstLine="640"/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（二）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bidi="ar-SA"/>
        </w:rPr>
        <w:t>套袋时间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套袋时间应在果实膨大后期。不同地区根据气候、海拔等因素作适当调整，但套袋时间应在60天以上。</w:t>
      </w:r>
    </w:p>
    <w:p>
      <w:pPr>
        <w:spacing w:line="560" w:lineRule="exact"/>
        <w:ind w:firstLineChars="200" w:firstLine="640"/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（三）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bidi="ar-SA"/>
        </w:rPr>
        <w:t>套袋方法及注意事项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撑开袋口托起袋底，使通气孔张开袋体膨起，果实在袋内悬空，扎紧袋口。套袋时注意三点：第一，优先选择单果套袋，多果套袋作为备选项；第二，必须将袋口扎紧；第三，必须将通气孔张开。</w:t>
      </w:r>
    </w:p>
    <w:p>
      <w:pPr>
        <w:spacing w:line="560" w:lineRule="exact"/>
        <w:ind w:firstLineChars="200" w:firstLine="640"/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（四）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bidi="ar-SA"/>
        </w:rPr>
        <w:t>套袋前管理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根据不同树势、树体情况确定合理的载果量，疏除小果、畸形果、病虫果、过密果等，力争做到套袋果实分布均匀，大小基本一致。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根据田间病虫害及发生周期，套袋前采取适当防治措施。必要时，按照农药使用规范喷药防治。</w:t>
      </w:r>
    </w:p>
    <w:p>
      <w:pPr>
        <w:spacing w:line="560" w:lineRule="exact"/>
        <w:ind w:firstLineChars="200" w:firstLine="640"/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</w:pP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（五）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bidi="ar-SA"/>
        </w:rPr>
        <w:t>套袋后管理</w:t>
      </w:r>
      <w:r>
        <w:rPr>
          <w:rFonts w:ascii="方正楷体_GBK" w:eastAsia="方正楷体_GBK" w:cs="方正楷体_GBK" w:hint="eastAsia"/>
          <w:b/>
          <w:bCs/>
          <w:sz w:val="32"/>
          <w:szCs w:val="32"/>
          <w:lang w:eastAsia="zh-CN" w:bidi="ar-SA"/>
        </w:rPr>
        <w:t>。</w:t>
      </w:r>
    </w:p>
    <w:p>
      <w:pPr>
        <w:spacing w:line="56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eastAsia="方正仿宋_GBK" w:hAnsi="Times New Roman"/>
          <w:b/>
          <w:bCs/>
          <w:sz w:val="32"/>
          <w:szCs w:val="32"/>
          <w:lang w:val="en-US" w:eastAsia="zh-CN"/>
        </w:rPr>
        <w:t>．</w:t>
      </w:r>
      <w:r>
        <w:rPr>
          <w:rFonts w:eastAsia="方正仿宋_GBK"/>
          <w:b/>
          <w:bCs/>
          <w:sz w:val="32"/>
          <w:szCs w:val="32"/>
        </w:rPr>
        <w:t>检查纸袋完整度。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采收前检查果袋，如有破损的，相关果实不得进入加工输华柚子的车间或工厂。</w:t>
      </w:r>
    </w:p>
    <w:p>
      <w:pPr>
        <w:spacing w:line="56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eastAsia="方正仿宋_GBK" w:hAnsi="Times New Roman"/>
          <w:b/>
          <w:bCs/>
          <w:sz w:val="32"/>
          <w:szCs w:val="32"/>
          <w:lang w:val="en-US" w:eastAsia="zh-CN"/>
        </w:rPr>
        <w:t>．</w:t>
      </w:r>
      <w:r>
        <w:rPr>
          <w:rFonts w:eastAsia="方正仿宋_GBK"/>
          <w:b/>
          <w:bCs/>
          <w:sz w:val="32"/>
          <w:szCs w:val="32"/>
        </w:rPr>
        <w:t>植物检疫措施。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根据柚子长势，合理采取疏枝摘叶等措施，改善树体通风透光条件，减少病虫害发生。合理使用农药，推广物理和生物防治技术，减少病虫发生。</w:t>
      </w:r>
    </w:p>
    <w:p>
      <w:pPr>
        <w:spacing w:line="56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eastAsia="方正仿宋_GBK" w:hAnsi="Times New Roman"/>
          <w:b/>
          <w:bCs/>
          <w:sz w:val="32"/>
          <w:szCs w:val="32"/>
          <w:lang w:val="en-US" w:eastAsia="zh-CN"/>
        </w:rPr>
        <w:t>．</w:t>
      </w:r>
      <w:r>
        <w:rPr>
          <w:rFonts w:eastAsia="方正仿宋_GBK"/>
          <w:b/>
          <w:bCs/>
          <w:sz w:val="32"/>
          <w:szCs w:val="32"/>
        </w:rPr>
        <w:t>采收。</w:t>
      </w:r>
    </w:p>
    <w:p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为防止实蝇等有害生物再感染，柚子采收需随同套袋一并采收，及时送到包装厂，按要求进行脱袋，并剔除劣果。</w:t>
      </w:r>
    </w:p>
    <w:sectPr>
      <w:footerReference w:type="default" r:id="rId2"/>
      <w:footerReference w:type="even" r:id="rId3"/>
      <w:footerReference w:type="first" r:id="rId4"/>
      <w:pgSz w:w="11907" w:h="16839"/>
      <w:pgMar w:top="1440" w:right="1800" w:bottom="1440" w:left="1800" w:header="851" w:footer="992" w:gutter="0"/>
      <w:pgNumType w:fmt="numberInDash"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sz w:val="24"/>
        <w:szCs w:val="24"/>
      </w:rPr>
    </w:pPr>
    <w:r>
      <w:rPr>
        <w:rStyle w:val="17"/>
        <w:sz w:val="24"/>
        <w:szCs w:val="24"/>
      </w:rPr>
      <w:fldChar w:fldCharType="begin"/>
    </w:r>
    <w:r>
      <w:rPr>
        <w:rStyle w:val="17"/>
        <w:sz w:val="24"/>
        <w:szCs w:val="24"/>
      </w:rPr>
      <w:instrText>Page</w:instrText>
    </w:r>
    <w:r>
      <w:rPr>
        <w:rStyle w:val="17"/>
        <w:sz w:val="24"/>
        <w:szCs w:val="24"/>
      </w:rPr>
      <w:fldChar w:fldCharType="separate"/>
    </w:r>
    <w:r>
      <w:rPr>
        <w:rStyle w:val="17"/>
        <w:sz w:val="28"/>
        <w:szCs w:val="28"/>
      </w:rPr>
      <w:t xml:space="preserve">— </w:t>
    </w:r>
    <w:r>
      <w:rPr>
        <w:rStyle w:val="17"/>
        <w:sz w:val="24"/>
        <w:szCs w:val="24"/>
      </w:rPr>
      <w:t>1 —</w:t>
    </w:r>
    <w:r>
      <w:rPr>
        <w:rStyle w:val="17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  <w:rFonts w:hint="eastAsia"/>
      </w:rPr>
      <w:t>— 1 —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  <w:rFonts w:hint="eastAsia"/>
      </w:rPr>
      <w:t>— 1 —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</Application>
  <Pages>1</Pages>
  <Words>8</Words>
  <Characters>8</Characters>
  <Lines>1</Lines>
  <Paragraphs>0</Paragraphs>
  <CharactersWithSpaces>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赵倩</dc:creator>
  <cp:lastModifiedBy>张野</cp:lastModifiedBy>
  <cp:revision>1</cp:revision>
  <dcterms:created xsi:type="dcterms:W3CDTF">2026-04-23T10:52:34Z</dcterms:created>
  <dcterms:modified xsi:type="dcterms:W3CDTF">2026-04-28T02:45:47Z</dcterms:modified>
</cp:coreProperties>
</file>