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Fonts w:ascii="方正大标宋简体" w:hAnsi="黑体" w:eastAsia="方正大标宋简体" w:cs="宋体"/>
          <w:kern w:val="0"/>
          <w:sz w:val="40"/>
          <w:szCs w:val="40"/>
        </w:rPr>
      </w:pPr>
      <w:r>
        <w:rPr>
          <w:rFonts w:hint="eastAsia" w:ascii="黑体" w:hAnsi="黑体" w:eastAsia="黑体"/>
          <w:sz w:val="40"/>
          <w:szCs w:val="40"/>
        </w:rPr>
        <w:t>第四号</w:t>
      </w:r>
      <w:r>
        <w:rPr>
          <w:rFonts w:ascii="黑体" w:hAnsi="黑体" w:eastAsia="黑体"/>
          <w:sz w:val="40"/>
          <w:szCs w:val="40"/>
        </w:rPr>
        <w:t xml:space="preserve"> </w:t>
      </w:r>
      <w:r>
        <w:rPr>
          <w:rFonts w:hint="eastAsia" w:ascii="黑体" w:hAnsi="黑体" w:eastAsia="黑体"/>
          <w:sz w:val="40"/>
          <w:szCs w:val="40"/>
        </w:rPr>
        <w:t>股东会网络投票</w:t>
      </w:r>
    </w:p>
    <w:p>
      <w:pPr>
        <w:spacing w:line="360" w:lineRule="auto"/>
        <w:ind w:firstLine="560" w:firstLineChars="200"/>
        <w:rPr>
          <w:rFonts w:ascii="仿宋_GB2312" w:hAnsi="仿宋" w:eastAsia="仿宋_GB2312" w:cs="宋体"/>
          <w:kern w:val="0"/>
          <w:sz w:val="28"/>
          <w:szCs w:val="28"/>
        </w:rPr>
      </w:pPr>
    </w:p>
    <w:p>
      <w:pPr>
        <w:spacing w:line="360" w:lineRule="auto"/>
        <w:ind w:firstLine="560" w:firstLineChars="200"/>
        <w:rPr>
          <w:rFonts w:ascii="仿宋_GB2312" w:hAnsi="仿宋" w:eastAsia="仿宋_GB2312" w:cs="宋体"/>
          <w:kern w:val="0"/>
          <w:sz w:val="28"/>
          <w:szCs w:val="28"/>
        </w:rPr>
      </w:pPr>
      <w:r>
        <w:rPr>
          <w:rFonts w:hint="eastAsia" w:ascii="仿宋_GB2312" w:hAnsi="仿宋" w:eastAsia="仿宋_GB2312" w:cs="宋体"/>
          <w:kern w:val="0"/>
          <w:sz w:val="28"/>
          <w:szCs w:val="28"/>
        </w:rPr>
        <w:t>为方便上市公司开展股东会网络投票业</w:t>
      </w:r>
      <w:bookmarkStart w:id="0" w:name="_GoBack"/>
      <w:bookmarkEnd w:id="0"/>
      <w:r>
        <w:rPr>
          <w:rFonts w:hint="eastAsia" w:ascii="仿宋_GB2312" w:hAnsi="仿宋" w:eastAsia="仿宋_GB2312" w:cs="宋体"/>
          <w:kern w:val="0"/>
          <w:sz w:val="28"/>
          <w:szCs w:val="28"/>
        </w:rPr>
        <w:t>务，根据《公司法》《证券法》《上市公司股东会规则》以及《上海证券交易所股票上市规则》等规定，制定本指南。</w:t>
      </w:r>
    </w:p>
    <w:p>
      <w:pPr>
        <w:spacing w:line="600" w:lineRule="exact"/>
        <w:ind w:firstLine="562" w:firstLineChars="200"/>
        <w:rPr>
          <w:rFonts w:ascii="仿宋_GB2312" w:eastAsia="仿宋_GB2312"/>
          <w:b/>
          <w:sz w:val="28"/>
          <w:szCs w:val="28"/>
        </w:rPr>
      </w:pPr>
      <w:r>
        <w:rPr>
          <w:rFonts w:hint="eastAsia" w:ascii="仿宋_GB2312" w:eastAsia="仿宋_GB2312"/>
          <w:b/>
          <w:sz w:val="28"/>
          <w:szCs w:val="28"/>
        </w:rPr>
        <w:t>一、一般规定</w:t>
      </w:r>
    </w:p>
    <w:p>
      <w:pPr>
        <w:adjustRightInd w:val="0"/>
        <w:snapToGrid w:val="0"/>
        <w:spacing w:line="600" w:lineRule="exact"/>
        <w:ind w:firstLine="560" w:firstLineChars="200"/>
        <w:jc w:val="left"/>
        <w:rPr>
          <w:rFonts w:ascii="仿宋_GB2312" w:hAnsi="仿宋" w:eastAsia="仿宋_GB2312" w:cs="宋体"/>
          <w:bCs/>
          <w:kern w:val="0"/>
          <w:sz w:val="28"/>
          <w:szCs w:val="28"/>
        </w:rPr>
      </w:pPr>
      <w:r>
        <w:rPr>
          <w:rFonts w:hint="eastAsia" w:ascii="仿宋_GB2312" w:hAnsi="仿宋" w:eastAsia="仿宋_GB2312" w:cs="宋体"/>
          <w:bCs/>
          <w:kern w:val="0"/>
          <w:sz w:val="28"/>
          <w:szCs w:val="28"/>
        </w:rPr>
        <w:t>1.本指南归纳了网络投票的相关要求，涵盖了网络投票的操作流程，包括网投准备、网投方法、网投结果统计，供上市公司在召开股东会时参考使用，以提高上市公司股东会规范运作水平。</w:t>
      </w:r>
    </w:p>
    <w:p>
      <w:pPr>
        <w:adjustRightInd w:val="0"/>
        <w:snapToGrid w:val="0"/>
        <w:spacing w:line="600" w:lineRule="exact"/>
        <w:ind w:firstLine="560" w:firstLineChars="200"/>
        <w:jc w:val="left"/>
        <w:rPr>
          <w:rFonts w:ascii="仿宋_GB2312" w:hAnsi="仿宋" w:eastAsia="仿宋_GB2312" w:cs="宋体"/>
          <w:bCs/>
          <w:kern w:val="0"/>
          <w:sz w:val="28"/>
          <w:szCs w:val="28"/>
        </w:rPr>
      </w:pPr>
      <w:r>
        <w:rPr>
          <w:rFonts w:hint="eastAsia" w:ascii="仿宋_GB2312" w:hAnsi="仿宋" w:eastAsia="仿宋_GB2312" w:cs="宋体"/>
          <w:bCs/>
          <w:kern w:val="0"/>
          <w:sz w:val="28"/>
          <w:szCs w:val="28"/>
        </w:rPr>
        <w:t>2.上市公司利用上海证券交易所（以下简称本所）上市公司股东会网络投票系统（以下简称网络投票系统）为其股东行使表决权提供网络投票方式的，适用本指南。</w:t>
      </w:r>
    </w:p>
    <w:p>
      <w:pPr>
        <w:adjustRightInd w:val="0"/>
        <w:snapToGrid w:val="0"/>
        <w:spacing w:line="600" w:lineRule="exact"/>
        <w:ind w:firstLine="560" w:firstLineChars="200"/>
        <w:jc w:val="left"/>
        <w:rPr>
          <w:rFonts w:ascii="仿宋_GB2312" w:hAnsi="仿宋" w:eastAsia="仿宋_GB2312" w:cs="宋体"/>
          <w:bCs/>
          <w:kern w:val="0"/>
          <w:sz w:val="28"/>
          <w:szCs w:val="28"/>
        </w:rPr>
      </w:pPr>
      <w:r>
        <w:rPr>
          <w:rFonts w:hint="eastAsia" w:ascii="仿宋_GB2312" w:hAnsi="仿宋" w:eastAsia="仿宋_GB2312" w:cs="宋体"/>
          <w:bCs/>
          <w:kern w:val="0"/>
          <w:sz w:val="28"/>
          <w:szCs w:val="28"/>
        </w:rPr>
        <w:t>3.本所网络投票系统包括交易系统投票平台、互联网投票平台（网址：</w:t>
      </w:r>
      <w:r>
        <w:rPr>
          <w:rFonts w:hint="eastAsia" w:ascii="仿宋_GB2312" w:eastAsia="仿宋_GB2312"/>
          <w:bCs/>
          <w:sz w:val="28"/>
          <w:szCs w:val="28"/>
        </w:rPr>
        <w:t>vote.sseinfo.com</w:t>
      </w:r>
      <w:r>
        <w:rPr>
          <w:rFonts w:hint="eastAsia" w:ascii="仿宋_GB2312" w:hAnsi="仿宋" w:eastAsia="仿宋_GB2312" w:cs="宋体"/>
          <w:bCs/>
          <w:kern w:val="0"/>
          <w:sz w:val="28"/>
          <w:szCs w:val="28"/>
        </w:rPr>
        <w:t>）。</w:t>
      </w:r>
    </w:p>
    <w:p>
      <w:pPr>
        <w:adjustRightInd w:val="0"/>
        <w:snapToGrid w:val="0"/>
        <w:spacing w:line="60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bCs/>
          <w:kern w:val="0"/>
          <w:sz w:val="28"/>
          <w:szCs w:val="28"/>
        </w:rPr>
        <w:t>4.上市公司为股</w:t>
      </w:r>
      <w:r>
        <w:rPr>
          <w:rFonts w:hint="eastAsia" w:ascii="仿宋_GB2312" w:hAnsi="仿宋" w:eastAsia="仿宋_GB2312" w:cs="宋体"/>
          <w:kern w:val="0"/>
          <w:sz w:val="28"/>
          <w:szCs w:val="28"/>
        </w:rPr>
        <w:t>东提供网络投票需要使用本所公告编制软件编制股东会相关公告，并按规定披露。</w:t>
      </w:r>
    </w:p>
    <w:p>
      <w:pPr>
        <w:adjustRightInd w:val="0"/>
        <w:snapToGrid w:val="0"/>
        <w:spacing w:line="60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上市公司、证券公司、中国证券金融股份有限公司（以下简称证金公司）等涉及网络投票的相关主体，可以分别与本所指定的上证所信息网络有限公司（以下简称信息公司）签订服务协议，委托信息公司提供上市公司股东会网络投票相关服务。</w:t>
      </w:r>
    </w:p>
    <w:p>
      <w:pPr>
        <w:spacing w:line="600" w:lineRule="exact"/>
        <w:ind w:firstLine="562" w:firstLineChars="200"/>
        <w:rPr>
          <w:rFonts w:ascii="仿宋_GB2312" w:eastAsia="仿宋_GB2312"/>
          <w:b/>
          <w:sz w:val="28"/>
          <w:szCs w:val="28"/>
        </w:rPr>
      </w:pPr>
      <w:r>
        <w:rPr>
          <w:rFonts w:hint="eastAsia" w:ascii="仿宋_GB2312" w:eastAsia="仿宋_GB2312"/>
          <w:b/>
          <w:sz w:val="28"/>
          <w:szCs w:val="28"/>
        </w:rPr>
        <w:t>二、通知与准备</w:t>
      </w:r>
    </w:p>
    <w:p>
      <w:pPr>
        <w:adjustRightInd w:val="0"/>
        <w:snapToGrid w:val="0"/>
        <w:spacing w:line="600" w:lineRule="exact"/>
        <w:ind w:firstLine="560" w:firstLineChars="200"/>
        <w:jc w:val="left"/>
        <w:rPr>
          <w:rFonts w:ascii="仿宋_GB2312" w:hAnsi="仿宋" w:eastAsia="仿宋_GB2312" w:cs="宋体"/>
          <w:bCs/>
          <w:kern w:val="0"/>
          <w:sz w:val="28"/>
          <w:szCs w:val="28"/>
        </w:rPr>
      </w:pPr>
      <w:r>
        <w:rPr>
          <w:rFonts w:hint="eastAsia" w:ascii="仿宋_GB2312" w:hAnsi="仿宋" w:eastAsia="仿宋_GB2312" w:cs="宋体"/>
          <w:bCs/>
          <w:kern w:val="0"/>
          <w:sz w:val="28"/>
          <w:szCs w:val="28"/>
        </w:rPr>
        <w:t>1.上市公司为股东提供网络投票方式的，应当按照本指南的编制要求编制召开股东会通知公告，上市公司召开的股东会通过0301公告类别提交公告，股东自行召集的股东会通过0308公告类别提交公告。</w:t>
      </w:r>
    </w:p>
    <w:p>
      <w:pPr>
        <w:adjustRightInd w:val="0"/>
        <w:snapToGrid w:val="0"/>
        <w:spacing w:line="600" w:lineRule="exact"/>
        <w:ind w:firstLine="560" w:firstLineChars="200"/>
        <w:jc w:val="left"/>
        <w:rPr>
          <w:rFonts w:ascii="仿宋_GB2312" w:hAnsi="仿宋" w:eastAsia="仿宋_GB2312" w:cs="宋体"/>
          <w:bCs/>
          <w:kern w:val="0"/>
          <w:sz w:val="28"/>
          <w:szCs w:val="28"/>
        </w:rPr>
      </w:pPr>
      <w:r>
        <w:rPr>
          <w:rFonts w:hint="eastAsia" w:ascii="仿宋_GB2312" w:hAnsi="仿宋" w:eastAsia="仿宋_GB2312" w:cs="宋体"/>
          <w:bCs/>
          <w:kern w:val="0"/>
          <w:sz w:val="28"/>
          <w:szCs w:val="28"/>
        </w:rPr>
        <w:t>公告中应载明参会股东类型，按照A股、B股、恢复表决权的优先股、优先股进行分类。上市公司发行多只优先股的，还应区分不同的优先股品种。</w:t>
      </w:r>
    </w:p>
    <w:p>
      <w:pPr>
        <w:adjustRightInd w:val="0"/>
        <w:snapToGrid w:val="0"/>
        <w:spacing w:line="60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bCs/>
          <w:kern w:val="0"/>
          <w:sz w:val="28"/>
          <w:szCs w:val="28"/>
        </w:rPr>
        <w:t>2.出现下列情</w:t>
      </w:r>
      <w:r>
        <w:rPr>
          <w:rFonts w:hint="eastAsia" w:ascii="仿宋_GB2312" w:hAnsi="仿宋" w:eastAsia="仿宋_GB2312" w:cs="宋体"/>
          <w:kern w:val="0"/>
          <w:sz w:val="28"/>
          <w:szCs w:val="28"/>
        </w:rPr>
        <w:t>形之一的，股东会召集人应当按照本指南的编制要求及时编制相应的公告并在股东会召开两个交易日前提交，补充披露相关信息：</w:t>
      </w:r>
    </w:p>
    <w:p>
      <w:pPr>
        <w:adjustRightInd w:val="0"/>
        <w:snapToGrid w:val="0"/>
        <w:spacing w:line="60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（1）股东会延期或取消；</w:t>
      </w:r>
    </w:p>
    <w:p>
      <w:pPr>
        <w:adjustRightInd w:val="0"/>
        <w:snapToGrid w:val="0"/>
        <w:spacing w:line="60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（2）增加临时提案；</w:t>
      </w:r>
    </w:p>
    <w:p>
      <w:pPr>
        <w:adjustRightInd w:val="0"/>
        <w:snapToGrid w:val="0"/>
        <w:spacing w:line="60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（3）取消股东会通知中列明的提案；</w:t>
      </w:r>
    </w:p>
    <w:p>
      <w:pPr>
        <w:adjustRightInd w:val="0"/>
        <w:snapToGrid w:val="0"/>
        <w:spacing w:line="60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（4）补充或更正网络投票申请表信息。</w:t>
      </w:r>
    </w:p>
    <w:p>
      <w:pPr>
        <w:adjustRightInd w:val="0"/>
        <w:snapToGrid w:val="0"/>
        <w:spacing w:line="60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如需同时披露前述多项情形的，可以选择0311股东会补充更正公告类别合并披露以上信息。如需分别披露前述多项情形的，需要根据具体情形选择相应的股东会公告类别，同一交易日不可提交关于同次股东会的多个公告。</w:t>
      </w:r>
    </w:p>
    <w:p>
      <w:pPr>
        <w:adjustRightInd w:val="0"/>
        <w:snapToGrid w:val="0"/>
        <w:spacing w:line="60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上市公司需注意，股东会届次不能出现重复。上市公司因故取消股东会的，后续的届次需顺延。</w:t>
      </w:r>
    </w:p>
    <w:p>
      <w:pPr>
        <w:adjustRightInd w:val="0"/>
        <w:snapToGrid w:val="0"/>
        <w:spacing w:line="60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bCs/>
          <w:kern w:val="0"/>
          <w:sz w:val="28"/>
          <w:szCs w:val="28"/>
        </w:rPr>
        <w:t>3.</w:t>
      </w:r>
      <w:r>
        <w:rPr>
          <w:rFonts w:hint="eastAsia" w:ascii="仿宋_GB2312" w:hAnsi="仿宋" w:eastAsia="仿宋_GB2312" w:cs="宋体"/>
          <w:kern w:val="0"/>
          <w:sz w:val="28"/>
          <w:szCs w:val="28"/>
        </w:rPr>
        <w:t>上市公司采用累积投票制选举董事的，应当在股东会召开通知公告中按下列议案组分别列示候选人，并提交表决：</w:t>
      </w:r>
    </w:p>
    <w:p>
      <w:pPr>
        <w:adjustRightInd w:val="0"/>
        <w:snapToGrid w:val="0"/>
        <w:spacing w:line="60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（1）非独立董事候选人；</w:t>
      </w:r>
    </w:p>
    <w:p>
      <w:pPr>
        <w:adjustRightInd w:val="0"/>
        <w:snapToGrid w:val="0"/>
        <w:spacing w:line="60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（2）独立董事候选人。</w:t>
      </w:r>
    </w:p>
    <w:p>
      <w:pPr>
        <w:adjustRightInd w:val="0"/>
        <w:snapToGrid w:val="0"/>
        <w:spacing w:line="60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4.上市公司在公司业务管理系统（以下简称系统）中提交公告时需要核对业务申请中的网投数据，确认无误后提交。</w:t>
      </w:r>
    </w:p>
    <w:p>
      <w:pPr>
        <w:adjustRightInd w:val="0"/>
        <w:snapToGrid w:val="0"/>
        <w:spacing w:line="60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5.上市公司应当在股东会召开两个交易日前，</w:t>
      </w:r>
      <w:r>
        <w:rPr>
          <w:rFonts w:hint="eastAsia" w:ascii="仿宋_GB2312" w:hAnsi="仿宋" w:eastAsia="仿宋_GB2312" w:cs="宋体"/>
          <w:sz w:val="28"/>
          <w:szCs w:val="28"/>
        </w:rPr>
        <w:t>按照相关约定向信息公司提供股权登记日登记在册的全部股东数据。</w:t>
      </w:r>
    </w:p>
    <w:p>
      <w:pPr>
        <w:adjustRightInd w:val="0"/>
        <w:snapToGrid w:val="0"/>
        <w:spacing w:line="60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 xml:space="preserve">股东会股权登记日和网络投票开始日之间需要至少间隔两个交易日。 </w:t>
      </w:r>
    </w:p>
    <w:p>
      <w:pPr>
        <w:adjustRightInd w:val="0"/>
        <w:snapToGrid w:val="0"/>
        <w:spacing w:line="60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6.上市公司应当在股东会投票起始日的前一交易日，登录本所上市公司信息服务平台（网址：</w:t>
      </w:r>
      <w:r>
        <w:rPr>
          <w:rFonts w:hint="eastAsia" w:ascii="仿宋_GB2312" w:eastAsia="仿宋_GB2312"/>
          <w:sz w:val="28"/>
          <w:szCs w:val="28"/>
        </w:rPr>
        <w:t>list.sseinfo.com</w:t>
      </w:r>
      <w:r>
        <w:rPr>
          <w:rFonts w:hint="eastAsia" w:ascii="仿宋_GB2312" w:hAnsi="仿宋" w:eastAsia="仿宋_GB2312" w:cs="宋体"/>
          <w:kern w:val="0"/>
          <w:sz w:val="28"/>
          <w:szCs w:val="28"/>
        </w:rPr>
        <w:t>），再次核对、确认网络投票信息的准确和完整。</w:t>
      </w:r>
    </w:p>
    <w:p>
      <w:pPr>
        <w:adjustRightInd w:val="0"/>
        <w:snapToGrid w:val="0"/>
        <w:spacing w:line="60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7.股票名义持有人可以委托信息公司通过互联网投票平台（网址：vote.sseinfo.com）征集实际持有人投票意见，征集时间为股东会投票起始日前一交易日（征集日）的9:15－15:00。</w:t>
      </w:r>
    </w:p>
    <w:p>
      <w:pPr>
        <w:adjustRightInd w:val="0"/>
        <w:snapToGrid w:val="0"/>
        <w:spacing w:line="60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股票名义持有人指：</w:t>
      </w:r>
    </w:p>
    <w:p>
      <w:pPr>
        <w:adjustRightInd w:val="0"/>
        <w:snapToGrid w:val="0"/>
        <w:spacing w:line="60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（1）持有融资融券客户信用交易担保证券账户的证券公司；</w:t>
      </w:r>
    </w:p>
    <w:p>
      <w:pPr>
        <w:adjustRightInd w:val="0"/>
        <w:snapToGrid w:val="0"/>
        <w:spacing w:line="60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（2）持有转融通担保证券账户的证金公司；</w:t>
      </w:r>
    </w:p>
    <w:p>
      <w:pPr>
        <w:adjustRightInd w:val="0"/>
        <w:snapToGrid w:val="0"/>
        <w:spacing w:line="60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（3）合格境外机构投资者（QFII）；</w:t>
      </w:r>
    </w:p>
    <w:p>
      <w:pPr>
        <w:adjustRightInd w:val="0"/>
        <w:snapToGrid w:val="0"/>
        <w:spacing w:line="60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（4）持有沪股通股票的香港中央结算有限公司（以下简称香港结算公司）；</w:t>
      </w:r>
    </w:p>
    <w:p>
      <w:pPr>
        <w:adjustRightInd w:val="0"/>
        <w:snapToGrid w:val="0"/>
        <w:spacing w:line="60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（5）中国证监会和本所认定的其他股票名义持有人。</w:t>
      </w:r>
    </w:p>
    <w:p>
      <w:pPr>
        <w:spacing w:line="600" w:lineRule="exact"/>
        <w:ind w:firstLine="562" w:firstLineChars="200"/>
        <w:rPr>
          <w:rFonts w:ascii="仿宋_GB2312" w:eastAsia="仿宋_GB2312"/>
          <w:b/>
          <w:sz w:val="28"/>
          <w:szCs w:val="28"/>
        </w:rPr>
      </w:pPr>
      <w:r>
        <w:rPr>
          <w:rFonts w:hint="eastAsia" w:ascii="仿宋_GB2312" w:eastAsia="仿宋_GB2312"/>
          <w:b/>
          <w:sz w:val="28"/>
          <w:szCs w:val="28"/>
        </w:rPr>
        <w:t>三、方法与程序</w:t>
      </w:r>
    </w:p>
    <w:p>
      <w:pPr>
        <w:adjustRightInd w:val="0"/>
        <w:snapToGrid w:val="0"/>
        <w:spacing w:line="600" w:lineRule="exact"/>
        <w:ind w:firstLine="560" w:firstLineChars="200"/>
        <w:jc w:val="left"/>
        <w:rPr>
          <w:rFonts w:ascii="仿宋_GB2312" w:hAnsi="仿宋" w:eastAsia="仿宋_GB2312" w:cs="宋体"/>
          <w:bCs/>
          <w:kern w:val="0"/>
          <w:sz w:val="28"/>
          <w:szCs w:val="28"/>
        </w:rPr>
      </w:pPr>
      <w:r>
        <w:rPr>
          <w:rFonts w:hint="eastAsia" w:ascii="仿宋_GB2312" w:hAnsi="仿宋" w:eastAsia="仿宋_GB2312" w:cs="宋体"/>
          <w:bCs/>
          <w:kern w:val="0"/>
          <w:sz w:val="28"/>
          <w:szCs w:val="28"/>
        </w:rPr>
        <w:t>1.上市公司利用本所网络投票系统为股东提供网络投票方式的，现场股东会应当在本所交易日召开。</w:t>
      </w:r>
    </w:p>
    <w:p>
      <w:pPr>
        <w:adjustRightInd w:val="0"/>
        <w:snapToGrid w:val="0"/>
        <w:spacing w:line="600" w:lineRule="exact"/>
        <w:ind w:firstLine="560" w:firstLineChars="200"/>
        <w:jc w:val="left"/>
        <w:rPr>
          <w:rFonts w:ascii="仿宋_GB2312" w:hAnsi="仿宋" w:eastAsia="仿宋_GB2312" w:cs="宋体"/>
          <w:bCs/>
          <w:kern w:val="0"/>
          <w:sz w:val="28"/>
          <w:szCs w:val="28"/>
        </w:rPr>
      </w:pPr>
      <w:r>
        <w:rPr>
          <w:rFonts w:hint="eastAsia" w:ascii="仿宋_GB2312" w:hAnsi="仿宋" w:eastAsia="仿宋_GB2312" w:cs="宋体"/>
          <w:bCs/>
          <w:kern w:val="0"/>
          <w:sz w:val="28"/>
          <w:szCs w:val="28"/>
        </w:rPr>
        <w:t>2.上市公司股东通过本所交易系统投票平台投票的，可以通过股东账户登录其指定交易的证券公司交易终端，参加网络投票。</w:t>
      </w:r>
    </w:p>
    <w:p>
      <w:pPr>
        <w:adjustRightInd w:val="0"/>
        <w:snapToGrid w:val="0"/>
        <w:spacing w:line="600" w:lineRule="exact"/>
        <w:ind w:firstLine="560" w:firstLineChars="200"/>
        <w:jc w:val="left"/>
        <w:rPr>
          <w:rFonts w:ascii="仿宋_GB2312" w:hAnsi="仿宋" w:eastAsia="仿宋_GB2312" w:cs="宋体"/>
          <w:bCs/>
          <w:kern w:val="0"/>
          <w:sz w:val="28"/>
          <w:szCs w:val="28"/>
        </w:rPr>
      </w:pPr>
      <w:r>
        <w:rPr>
          <w:rFonts w:hint="eastAsia" w:ascii="仿宋_GB2312" w:hAnsi="仿宋" w:eastAsia="仿宋_GB2312" w:cs="宋体"/>
          <w:bCs/>
          <w:kern w:val="0"/>
          <w:sz w:val="28"/>
          <w:szCs w:val="28"/>
        </w:rPr>
        <w:t>通过本所交易系统投票平台进行网络投票的时间为股东会召开当日的本所交易时段。</w:t>
      </w:r>
    </w:p>
    <w:p>
      <w:pPr>
        <w:adjustRightInd w:val="0"/>
        <w:snapToGrid w:val="0"/>
        <w:spacing w:line="600" w:lineRule="exact"/>
        <w:ind w:firstLine="560" w:firstLineChars="200"/>
        <w:jc w:val="left"/>
        <w:rPr>
          <w:rFonts w:ascii="仿宋_GB2312" w:hAnsi="仿宋" w:eastAsia="仿宋_GB2312" w:cs="宋体"/>
          <w:bCs/>
          <w:kern w:val="0"/>
          <w:sz w:val="28"/>
          <w:szCs w:val="28"/>
        </w:rPr>
      </w:pPr>
      <w:r>
        <w:rPr>
          <w:rFonts w:hint="eastAsia" w:ascii="仿宋_GB2312" w:hAnsi="仿宋" w:eastAsia="仿宋_GB2312" w:cs="宋体"/>
          <w:bCs/>
          <w:kern w:val="0"/>
          <w:sz w:val="28"/>
          <w:szCs w:val="28"/>
        </w:rPr>
        <w:t>3.上市公司股东通过本所互联网投票平台投票的，可以登录本所互联网投票平台，并在办理股东身份认证后，参加网络投票。</w:t>
      </w:r>
    </w:p>
    <w:p>
      <w:pPr>
        <w:adjustRightInd w:val="0"/>
        <w:snapToGrid w:val="0"/>
        <w:spacing w:line="60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bCs/>
          <w:kern w:val="0"/>
          <w:sz w:val="28"/>
          <w:szCs w:val="28"/>
        </w:rPr>
        <w:t>通过本所互联网投票平台进行网络投票的时间为股东会召开当日的9:15</w:t>
      </w:r>
      <w:r>
        <w:rPr>
          <w:rFonts w:hint="eastAsia" w:ascii="仿宋_GB2312" w:hAnsi="仿宋" w:eastAsia="仿宋_GB2312" w:cs="宋体"/>
          <w:kern w:val="0"/>
          <w:sz w:val="28"/>
          <w:szCs w:val="28"/>
        </w:rPr>
        <w:t>-15：00。</w:t>
      </w:r>
    </w:p>
    <w:p>
      <w:pPr>
        <w:adjustRightInd w:val="0"/>
        <w:snapToGrid w:val="0"/>
        <w:spacing w:line="600" w:lineRule="exact"/>
        <w:ind w:firstLine="560" w:firstLineChars="200"/>
        <w:jc w:val="left"/>
        <w:rPr>
          <w:rFonts w:ascii="仿宋_GB2312" w:hAnsi="仿宋" w:eastAsia="仿宋_GB2312" w:cs="宋体"/>
          <w:bCs/>
          <w:kern w:val="0"/>
          <w:sz w:val="28"/>
          <w:szCs w:val="28"/>
        </w:rPr>
      </w:pPr>
      <w:r>
        <w:rPr>
          <w:rFonts w:hint="eastAsia" w:ascii="仿宋_GB2312" w:hAnsi="仿宋" w:eastAsia="仿宋_GB2312" w:cs="宋体"/>
          <w:kern w:val="0"/>
          <w:sz w:val="28"/>
          <w:szCs w:val="28"/>
        </w:rPr>
        <w:t>4.</w:t>
      </w:r>
      <w:r>
        <w:rPr>
          <w:rFonts w:hint="eastAsia" w:ascii="仿宋_GB2312" w:hAnsi="仿宋" w:eastAsia="仿宋_GB2312" w:cs="宋体"/>
          <w:bCs/>
          <w:kern w:val="0"/>
          <w:sz w:val="28"/>
          <w:szCs w:val="28"/>
        </w:rPr>
        <w:t>同一股东如持有不同类别股份（包括A股、B股、优先股、恢复表决权的优先股）需分别进入股份类别对应的投票界面投票。</w:t>
      </w:r>
    </w:p>
    <w:p>
      <w:pPr>
        <w:adjustRightInd w:val="0"/>
        <w:snapToGrid w:val="0"/>
        <w:spacing w:line="60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5.上市公司根据证券登记结算机构提供的下列登记信息，确认多个股东账户是否为同一股东持有：</w:t>
      </w:r>
    </w:p>
    <w:p>
      <w:pPr>
        <w:adjustRightInd w:val="0"/>
        <w:snapToGrid w:val="0"/>
        <w:spacing w:line="60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（1）一码通证券账户信息；</w:t>
      </w:r>
    </w:p>
    <w:p>
      <w:pPr>
        <w:adjustRightInd w:val="0"/>
        <w:snapToGrid w:val="0"/>
        <w:spacing w:line="60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（2）股东姓名或名称；</w:t>
      </w:r>
    </w:p>
    <w:p>
      <w:pPr>
        <w:adjustRightInd w:val="0"/>
        <w:snapToGrid w:val="0"/>
        <w:spacing w:line="60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（3）有效证件号码。</w:t>
      </w:r>
    </w:p>
    <w:p>
      <w:pPr>
        <w:adjustRightInd w:val="0"/>
        <w:snapToGrid w:val="0"/>
        <w:spacing w:line="60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前款规定的登记信息，以在股权登记日所载信息为准。</w:t>
      </w:r>
    </w:p>
    <w:p>
      <w:pPr>
        <w:adjustRightInd w:val="0"/>
        <w:snapToGrid w:val="0"/>
        <w:spacing w:line="600" w:lineRule="exact"/>
        <w:ind w:firstLine="560" w:firstLineChars="200"/>
        <w:rPr>
          <w:rFonts w:ascii="仿宋_GB2312" w:hAnsi="仿宋" w:eastAsia="仿宋_GB2312" w:cs="宋体"/>
          <w:kern w:val="0"/>
          <w:sz w:val="28"/>
          <w:szCs w:val="28"/>
        </w:rPr>
      </w:pPr>
      <w:r>
        <w:rPr>
          <w:rFonts w:hint="eastAsia" w:ascii="仿宋_GB2312" w:hAnsi="仿宋" w:eastAsia="仿宋_GB2312" w:cs="宋体"/>
          <w:kern w:val="0"/>
          <w:sz w:val="28"/>
          <w:szCs w:val="28"/>
        </w:rPr>
        <w:t>6.除采用累积投票制以外，参会股东需对所有提案进行投票。</w:t>
      </w:r>
    </w:p>
    <w:p>
      <w:pPr>
        <w:adjustRightInd w:val="0"/>
        <w:snapToGrid w:val="0"/>
        <w:spacing w:line="600" w:lineRule="exact"/>
        <w:ind w:firstLine="560" w:firstLineChars="200"/>
        <w:rPr>
          <w:rFonts w:ascii="仿宋_GB2312" w:hAnsi="仿宋" w:eastAsia="仿宋_GB2312" w:cs="宋体"/>
          <w:kern w:val="0"/>
          <w:sz w:val="28"/>
          <w:szCs w:val="28"/>
        </w:rPr>
      </w:pPr>
      <w:r>
        <w:rPr>
          <w:rFonts w:hint="eastAsia" w:ascii="仿宋_GB2312" w:hAnsi="仿宋" w:eastAsia="仿宋_GB2312" w:cs="宋体"/>
          <w:kern w:val="0"/>
          <w:sz w:val="28"/>
          <w:szCs w:val="28"/>
        </w:rPr>
        <w:t>出席股东会的股东，应当对提交表决的议案明确发表同意、反对或弃权意见。但股票名义持有人根据有关规定，应当按照所征集的实际持有人对同一议案的不同投票意见行使表决权的除外。</w:t>
      </w:r>
    </w:p>
    <w:p>
      <w:pPr>
        <w:adjustRightInd w:val="0"/>
        <w:snapToGrid w:val="0"/>
        <w:spacing w:line="600" w:lineRule="exact"/>
        <w:ind w:firstLine="560" w:firstLineChars="200"/>
        <w:rPr>
          <w:rFonts w:ascii="仿宋_GB2312" w:hAnsi="仿宋" w:eastAsia="仿宋_GB2312" w:cs="宋体"/>
          <w:kern w:val="0"/>
          <w:sz w:val="28"/>
          <w:szCs w:val="28"/>
        </w:rPr>
      </w:pPr>
      <w:r>
        <w:rPr>
          <w:rFonts w:hint="eastAsia" w:ascii="仿宋_GB2312" w:hAnsi="仿宋" w:eastAsia="仿宋_GB2312" w:cs="宋体"/>
          <w:kern w:val="0"/>
          <w:sz w:val="28"/>
          <w:szCs w:val="28"/>
        </w:rPr>
        <w:t>7.董事选举采用累积投票制的，出席股东会的股东每持有一股即拥有与每个议案组下应选董事人数相同的选举票数。股东拥有的选举票数，可以集中投给一名候选人，也可以投给数名候选人。</w:t>
      </w:r>
    </w:p>
    <w:p>
      <w:pPr>
        <w:adjustRightInd w:val="0"/>
        <w:snapToGrid w:val="0"/>
        <w:spacing w:line="60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股东应以每个议案组的选举票数为限进行投票。股东所投选举票数超过其拥有的选举票数的，或者在差额选举中投票超过应选人数的，其对该项议案所投的选举票视为无效投票。</w:t>
      </w:r>
    </w:p>
    <w:p>
      <w:pPr>
        <w:adjustRightInd w:val="0"/>
        <w:snapToGrid w:val="0"/>
        <w:spacing w:line="60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持有多个股东账户的股东，可以通过其任一股东账户参加网络投票，其所拥有的选举票数，按照其全部股东账户下的相同类别股份总数为基准计算。</w:t>
      </w:r>
    </w:p>
    <w:p>
      <w:pPr>
        <w:adjustRightInd w:val="0"/>
        <w:snapToGrid w:val="0"/>
        <w:spacing w:line="60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例如：某上市公司召开股东会采用累积投票制对进行董事会改选，应选董事5名，董事候选人有6名；应选独立董事2名，独立董事候选人有3名。需投票表决的事项如下：</w:t>
      </w:r>
    </w:p>
    <w:tbl>
      <w:tblPr>
        <w:tblStyle w:val="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3987"/>
        <w:gridCol w:w="995"/>
        <w:gridCol w:w="796"/>
        <w:gridCol w:w="796"/>
        <w:gridCol w:w="1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6"/>
            <w:tcBorders>
              <w:bottom w:val="single" w:color="auto" w:sz="6" w:space="0"/>
            </w:tcBorders>
          </w:tcPr>
          <w:p>
            <w:pPr>
              <w:rPr>
                <w:rFonts w:ascii="仿宋_GB2312" w:hAnsi="宋体" w:eastAsia="仿宋_GB2312"/>
                <w:sz w:val="24"/>
              </w:rPr>
            </w:pPr>
            <w:r>
              <w:rPr>
                <w:rFonts w:hint="eastAsia" w:ascii="仿宋_GB2312" w:hAnsi="宋体" w:eastAsia="仿宋_GB2312"/>
                <w:sz w:val="24"/>
              </w:rPr>
              <w:t>累积投票议案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tcBorders>
              <w:bottom w:val="single" w:color="auto" w:sz="6" w:space="0"/>
            </w:tcBorders>
          </w:tcPr>
          <w:p>
            <w:pPr>
              <w:rPr>
                <w:rFonts w:ascii="仿宋_GB2312" w:hAnsi="宋体" w:eastAsia="仿宋_GB2312"/>
                <w:sz w:val="24"/>
              </w:rPr>
            </w:pPr>
            <w:r>
              <w:rPr>
                <w:rFonts w:hint="eastAsia" w:ascii="仿宋_GB2312" w:hAnsi="宋体" w:eastAsia="仿宋_GB2312"/>
                <w:sz w:val="24"/>
              </w:rPr>
              <w:t>4.00</w:t>
            </w:r>
          </w:p>
        </w:tc>
        <w:tc>
          <w:tcPr>
            <w:tcW w:w="3987" w:type="dxa"/>
          </w:tcPr>
          <w:p>
            <w:pPr>
              <w:rPr>
                <w:rFonts w:ascii="仿宋_GB2312" w:hAnsi="宋体" w:eastAsia="仿宋_GB2312"/>
                <w:sz w:val="24"/>
              </w:rPr>
            </w:pPr>
            <w:r>
              <w:rPr>
                <w:rFonts w:hint="eastAsia" w:ascii="仿宋_GB2312" w:hAnsi="宋体" w:eastAsia="仿宋_GB2312"/>
                <w:bCs/>
                <w:sz w:val="24"/>
              </w:rPr>
              <w:t>关于选举董事的议案</w:t>
            </w:r>
          </w:p>
        </w:tc>
        <w:tc>
          <w:tcPr>
            <w:tcW w:w="3739" w:type="dxa"/>
            <w:gridSpan w:val="4"/>
          </w:tcPr>
          <w:p>
            <w:pPr>
              <w:rPr>
                <w:rFonts w:ascii="仿宋_GB2312" w:hAnsi="宋体" w:eastAsia="仿宋_GB2312"/>
                <w:sz w:val="24"/>
              </w:rPr>
            </w:pPr>
            <w:r>
              <w:rPr>
                <w:rFonts w:hint="eastAsia" w:ascii="仿宋_GB2312" w:hAnsi="宋体" w:eastAsia="仿宋_GB2312"/>
                <w:sz w:val="24"/>
              </w:rPr>
              <w:t>应选董事（5）人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796" w:type="dxa"/>
            <w:tcBorders>
              <w:top w:val="single" w:color="auto" w:sz="6" w:space="0"/>
              <w:left w:val="single" w:color="auto" w:sz="6" w:space="0"/>
              <w:bottom w:val="single" w:color="auto" w:sz="6" w:space="0"/>
              <w:right w:val="single" w:color="auto" w:sz="6" w:space="0"/>
            </w:tcBorders>
          </w:tcPr>
          <w:p>
            <w:pPr>
              <w:rPr>
                <w:rFonts w:ascii="仿宋_GB2312" w:hAnsi="宋体" w:eastAsia="仿宋_GB2312"/>
                <w:sz w:val="24"/>
              </w:rPr>
            </w:pPr>
            <w:r>
              <w:rPr>
                <w:rFonts w:hint="eastAsia" w:ascii="仿宋_GB2312" w:hAnsi="宋体" w:eastAsia="仿宋_GB2312"/>
                <w:sz w:val="24"/>
              </w:rPr>
              <w:t>4.01</w:t>
            </w:r>
          </w:p>
        </w:tc>
        <w:tc>
          <w:tcPr>
            <w:tcW w:w="3987" w:type="dxa"/>
            <w:tcBorders>
              <w:top w:val="single" w:color="auto" w:sz="6" w:space="0"/>
              <w:left w:val="single" w:color="auto" w:sz="6" w:space="0"/>
              <w:bottom w:val="single" w:color="auto" w:sz="6" w:space="0"/>
              <w:right w:val="single" w:color="auto" w:sz="6" w:space="0"/>
            </w:tcBorders>
          </w:tcPr>
          <w:p>
            <w:pPr>
              <w:rPr>
                <w:rFonts w:ascii="仿宋_GB2312" w:hAnsi="宋体" w:eastAsia="仿宋_GB2312"/>
                <w:sz w:val="24"/>
              </w:rPr>
            </w:pPr>
            <w:r>
              <w:rPr>
                <w:rFonts w:hint="eastAsia" w:ascii="仿宋_GB2312" w:hAnsi="宋体" w:eastAsia="仿宋_GB2312"/>
                <w:bCs/>
                <w:sz w:val="24"/>
              </w:rPr>
              <w:t>例：陈××</w:t>
            </w:r>
          </w:p>
        </w:tc>
        <w:tc>
          <w:tcPr>
            <w:tcW w:w="995" w:type="dxa"/>
            <w:tcBorders>
              <w:top w:val="single" w:color="auto" w:sz="6" w:space="0"/>
              <w:left w:val="single" w:color="auto" w:sz="6" w:space="0"/>
              <w:bottom w:val="single" w:color="auto" w:sz="6" w:space="0"/>
              <w:right w:val="single" w:color="auto" w:sz="6" w:space="0"/>
            </w:tcBorders>
          </w:tcPr>
          <w:p>
            <w:pPr>
              <w:jc w:val="center"/>
              <w:rPr>
                <w:rFonts w:ascii="仿宋_GB2312" w:hAnsi="宋体" w:eastAsia="仿宋_GB2312"/>
                <w:sz w:val="24"/>
              </w:rPr>
            </w:pPr>
            <w:r>
              <w:rPr>
                <w:rFonts w:hint="eastAsia" w:ascii="仿宋_GB2312" w:hAnsi="宋体" w:eastAsia="仿宋_GB2312"/>
                <w:sz w:val="24"/>
              </w:rPr>
              <w:drawing>
                <wp:inline distT="0" distB="0" distL="0" distR="0">
                  <wp:extent cx="219075" cy="219075"/>
                  <wp:effectExtent l="0" t="0" r="9525" b="9525"/>
                  <wp:docPr id="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1"/>
                          <pic:cNvPicPr>
                            <a:picLocks noChangeAspect="1" noChangeArrowheads="1"/>
                          </pic:cNvPicPr>
                        </pic:nvPicPr>
                        <pic:blipFill>
                          <a:blip r:embed="rId5" cstate="print"/>
                          <a:srcRect/>
                          <a:stretch>
                            <a:fillRect/>
                          </a:stretch>
                        </pic:blipFill>
                        <pic:spPr>
                          <a:xfrm>
                            <a:off x="0" y="0"/>
                            <a:ext cx="219075" cy="219075"/>
                          </a:xfrm>
                          <a:prstGeom prst="rect">
                            <a:avLst/>
                          </a:prstGeom>
                          <a:noFill/>
                          <a:ln w="9525">
                            <a:noFill/>
                            <a:miter lim="800000"/>
                            <a:headEnd/>
                            <a:tailEnd/>
                          </a:ln>
                        </pic:spPr>
                      </pic:pic>
                    </a:graphicData>
                  </a:graphic>
                </wp:inline>
              </w:drawing>
            </w:r>
          </w:p>
        </w:tc>
        <w:tc>
          <w:tcPr>
            <w:tcW w:w="796" w:type="dxa"/>
            <w:tcBorders>
              <w:top w:val="single" w:color="auto" w:sz="6" w:space="0"/>
              <w:left w:val="single" w:color="auto" w:sz="6" w:space="0"/>
              <w:bottom w:val="single" w:color="auto" w:sz="6" w:space="0"/>
              <w:right w:val="single" w:color="auto" w:sz="6" w:space="0"/>
            </w:tcBorders>
          </w:tcPr>
          <w:p>
            <w:pPr>
              <w:jc w:val="center"/>
              <w:rPr>
                <w:rFonts w:ascii="仿宋_GB2312" w:hAnsi="宋体" w:eastAsia="仿宋_GB2312"/>
                <w:sz w:val="24"/>
              </w:rPr>
            </w:pPr>
            <w:r>
              <w:rPr>
                <w:rFonts w:hint="eastAsia" w:ascii="仿宋_GB2312" w:hAnsi="宋体" w:eastAsia="仿宋_GB2312"/>
                <w:sz w:val="24"/>
              </w:rPr>
              <w:drawing>
                <wp:inline distT="0" distB="0" distL="0" distR="0">
                  <wp:extent cx="219075" cy="219075"/>
                  <wp:effectExtent l="0" t="0" r="9525" b="9525"/>
                  <wp:docPr id="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2"/>
                          <pic:cNvPicPr>
                            <a:picLocks noChangeAspect="1" noChangeArrowheads="1"/>
                          </pic:cNvPicPr>
                        </pic:nvPicPr>
                        <pic:blipFill>
                          <a:blip r:embed="rId5" cstate="print"/>
                          <a:srcRect/>
                          <a:stretch>
                            <a:fillRect/>
                          </a:stretch>
                        </pic:blipFill>
                        <pic:spPr>
                          <a:xfrm>
                            <a:off x="0" y="0"/>
                            <a:ext cx="219075" cy="219075"/>
                          </a:xfrm>
                          <a:prstGeom prst="rect">
                            <a:avLst/>
                          </a:prstGeom>
                          <a:noFill/>
                          <a:ln w="9525">
                            <a:noFill/>
                            <a:miter lim="800000"/>
                            <a:headEnd/>
                            <a:tailEnd/>
                          </a:ln>
                        </pic:spPr>
                      </pic:pic>
                    </a:graphicData>
                  </a:graphic>
                </wp:inline>
              </w:drawing>
            </w:r>
          </w:p>
        </w:tc>
        <w:tc>
          <w:tcPr>
            <w:tcW w:w="796" w:type="dxa"/>
            <w:tcBorders>
              <w:top w:val="single" w:color="auto" w:sz="6" w:space="0"/>
              <w:left w:val="single" w:color="auto" w:sz="6" w:space="0"/>
              <w:bottom w:val="single" w:color="auto" w:sz="6" w:space="0"/>
              <w:right w:val="single" w:color="auto" w:sz="6" w:space="0"/>
            </w:tcBorders>
          </w:tcPr>
          <w:p>
            <w:pPr>
              <w:jc w:val="center"/>
              <w:rPr>
                <w:rFonts w:ascii="仿宋_GB2312" w:hAnsi="宋体" w:eastAsia="仿宋_GB2312"/>
                <w:sz w:val="24"/>
              </w:rPr>
            </w:pPr>
            <w:r>
              <w:rPr>
                <w:rFonts w:hint="eastAsia" w:ascii="仿宋_GB2312" w:hAnsi="宋体" w:eastAsia="仿宋_GB2312"/>
                <w:sz w:val="24"/>
              </w:rPr>
              <w:t>-</w:t>
            </w:r>
          </w:p>
        </w:tc>
        <w:tc>
          <w:tcPr>
            <w:tcW w:w="1152" w:type="dxa"/>
            <w:tcBorders>
              <w:top w:val="single" w:color="auto" w:sz="6" w:space="0"/>
              <w:left w:val="single" w:color="auto" w:sz="6" w:space="0"/>
              <w:bottom w:val="single" w:color="auto" w:sz="6" w:space="0"/>
            </w:tcBorders>
          </w:tcPr>
          <w:p>
            <w:pPr>
              <w:jc w:val="center"/>
              <w:rPr>
                <w:rFonts w:ascii="仿宋_GB2312" w:hAnsi="宋体" w:eastAsia="仿宋_GB2312"/>
                <w:sz w:val="24"/>
              </w:rPr>
            </w:pPr>
            <w:r>
              <w:rPr>
                <w:rFonts w:hint="eastAsia" w:ascii="仿宋_GB2312" w:hAnsi="宋体" w:eastAsia="仿宋_GB2312"/>
                <w:sz w:val="24"/>
              </w:rPr>
              <w:drawing>
                <wp:inline distT="0" distB="0" distL="0" distR="0">
                  <wp:extent cx="219075" cy="219075"/>
                  <wp:effectExtent l="0" t="0" r="9525" b="9525"/>
                  <wp:docPr id="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73"/>
                          <pic:cNvPicPr>
                            <a:picLocks noChangeAspect="1" noChangeArrowheads="1"/>
                          </pic:cNvPicPr>
                        </pic:nvPicPr>
                        <pic:blipFill>
                          <a:blip r:embed="rId5" cstate="print"/>
                          <a:srcRect/>
                          <a:stretch>
                            <a:fillRect/>
                          </a:stretch>
                        </pic:blipFill>
                        <pic:spPr>
                          <a:xfrm>
                            <a:off x="0" y="0"/>
                            <a:ext cx="219075" cy="219075"/>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tcBorders>
              <w:top w:val="single" w:color="auto" w:sz="6" w:space="0"/>
              <w:left w:val="single" w:color="auto" w:sz="6" w:space="0"/>
              <w:bottom w:val="single" w:color="auto" w:sz="6" w:space="0"/>
              <w:right w:val="single" w:color="auto" w:sz="6" w:space="0"/>
            </w:tcBorders>
          </w:tcPr>
          <w:p>
            <w:pPr>
              <w:rPr>
                <w:rFonts w:ascii="仿宋_GB2312" w:hAnsi="宋体" w:eastAsia="仿宋_GB2312"/>
                <w:sz w:val="24"/>
              </w:rPr>
            </w:pPr>
            <w:r>
              <w:rPr>
                <w:rFonts w:hint="eastAsia" w:ascii="仿宋_GB2312" w:hAnsi="宋体" w:eastAsia="仿宋_GB2312"/>
                <w:sz w:val="24"/>
              </w:rPr>
              <w:t>4.02</w:t>
            </w:r>
          </w:p>
        </w:tc>
        <w:tc>
          <w:tcPr>
            <w:tcW w:w="3987" w:type="dxa"/>
            <w:tcBorders>
              <w:top w:val="single" w:color="auto" w:sz="6" w:space="0"/>
              <w:left w:val="single" w:color="auto" w:sz="6" w:space="0"/>
              <w:bottom w:val="single" w:color="auto" w:sz="6" w:space="0"/>
              <w:right w:val="single" w:color="auto" w:sz="6" w:space="0"/>
            </w:tcBorders>
          </w:tcPr>
          <w:p>
            <w:pPr>
              <w:rPr>
                <w:rFonts w:ascii="仿宋_GB2312" w:hAnsi="宋体" w:eastAsia="仿宋_GB2312"/>
                <w:sz w:val="24"/>
              </w:rPr>
            </w:pPr>
            <w:r>
              <w:rPr>
                <w:rFonts w:hint="eastAsia" w:ascii="仿宋_GB2312" w:hAnsi="宋体" w:eastAsia="仿宋_GB2312"/>
                <w:sz w:val="24"/>
              </w:rPr>
              <w:t>例：赵××</w:t>
            </w:r>
          </w:p>
        </w:tc>
        <w:tc>
          <w:tcPr>
            <w:tcW w:w="995" w:type="dxa"/>
            <w:tcBorders>
              <w:top w:val="single" w:color="auto" w:sz="6" w:space="0"/>
              <w:left w:val="single" w:color="auto" w:sz="6" w:space="0"/>
              <w:bottom w:val="single" w:color="auto" w:sz="6" w:space="0"/>
              <w:right w:val="single" w:color="auto" w:sz="6" w:space="0"/>
            </w:tcBorders>
          </w:tcPr>
          <w:p>
            <w:pPr>
              <w:jc w:val="center"/>
              <w:rPr>
                <w:rFonts w:ascii="仿宋_GB2312" w:hAnsi="宋体" w:eastAsia="仿宋_GB2312"/>
                <w:sz w:val="24"/>
              </w:rPr>
            </w:pPr>
            <w:r>
              <w:rPr>
                <w:rFonts w:hint="eastAsia" w:ascii="仿宋_GB2312" w:hAnsi="宋体" w:eastAsia="仿宋_GB2312"/>
                <w:sz w:val="24"/>
              </w:rPr>
              <w:drawing>
                <wp:inline distT="0" distB="0" distL="0" distR="0">
                  <wp:extent cx="219075" cy="219075"/>
                  <wp:effectExtent l="0" t="0" r="9525" b="9525"/>
                  <wp:docPr id="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4"/>
                          <pic:cNvPicPr>
                            <a:picLocks noChangeAspect="1" noChangeArrowheads="1"/>
                          </pic:cNvPicPr>
                        </pic:nvPicPr>
                        <pic:blipFill>
                          <a:blip r:embed="rId5" cstate="print"/>
                          <a:srcRect/>
                          <a:stretch>
                            <a:fillRect/>
                          </a:stretch>
                        </pic:blipFill>
                        <pic:spPr>
                          <a:xfrm>
                            <a:off x="0" y="0"/>
                            <a:ext cx="219075" cy="219075"/>
                          </a:xfrm>
                          <a:prstGeom prst="rect">
                            <a:avLst/>
                          </a:prstGeom>
                          <a:noFill/>
                          <a:ln w="9525">
                            <a:noFill/>
                            <a:miter lim="800000"/>
                            <a:headEnd/>
                            <a:tailEnd/>
                          </a:ln>
                        </pic:spPr>
                      </pic:pic>
                    </a:graphicData>
                  </a:graphic>
                </wp:inline>
              </w:drawing>
            </w:r>
          </w:p>
        </w:tc>
        <w:tc>
          <w:tcPr>
            <w:tcW w:w="796" w:type="dxa"/>
            <w:tcBorders>
              <w:top w:val="single" w:color="auto" w:sz="6" w:space="0"/>
              <w:left w:val="single" w:color="auto" w:sz="6" w:space="0"/>
              <w:bottom w:val="single" w:color="auto" w:sz="6" w:space="0"/>
              <w:right w:val="single" w:color="auto" w:sz="6" w:space="0"/>
            </w:tcBorders>
          </w:tcPr>
          <w:p>
            <w:pPr>
              <w:jc w:val="center"/>
              <w:rPr>
                <w:rFonts w:ascii="仿宋_GB2312" w:hAnsi="宋体" w:eastAsia="仿宋_GB2312"/>
                <w:sz w:val="24"/>
              </w:rPr>
            </w:pPr>
            <w:r>
              <w:rPr>
                <w:rFonts w:hint="eastAsia" w:ascii="仿宋_GB2312" w:hAnsi="宋体" w:eastAsia="仿宋_GB2312"/>
                <w:sz w:val="24"/>
              </w:rPr>
              <w:drawing>
                <wp:inline distT="0" distB="0" distL="0" distR="0">
                  <wp:extent cx="219075" cy="219075"/>
                  <wp:effectExtent l="0" t="0" r="9525" b="9525"/>
                  <wp:docPr id="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5"/>
                          <pic:cNvPicPr>
                            <a:picLocks noChangeAspect="1" noChangeArrowheads="1"/>
                          </pic:cNvPicPr>
                        </pic:nvPicPr>
                        <pic:blipFill>
                          <a:blip r:embed="rId5" cstate="print"/>
                          <a:srcRect/>
                          <a:stretch>
                            <a:fillRect/>
                          </a:stretch>
                        </pic:blipFill>
                        <pic:spPr>
                          <a:xfrm>
                            <a:off x="0" y="0"/>
                            <a:ext cx="219075" cy="219075"/>
                          </a:xfrm>
                          <a:prstGeom prst="rect">
                            <a:avLst/>
                          </a:prstGeom>
                          <a:noFill/>
                          <a:ln w="9525">
                            <a:noFill/>
                            <a:miter lim="800000"/>
                            <a:headEnd/>
                            <a:tailEnd/>
                          </a:ln>
                        </pic:spPr>
                      </pic:pic>
                    </a:graphicData>
                  </a:graphic>
                </wp:inline>
              </w:drawing>
            </w:r>
          </w:p>
        </w:tc>
        <w:tc>
          <w:tcPr>
            <w:tcW w:w="796" w:type="dxa"/>
            <w:tcBorders>
              <w:top w:val="single" w:color="auto" w:sz="6" w:space="0"/>
              <w:left w:val="single" w:color="auto" w:sz="6" w:space="0"/>
              <w:bottom w:val="single" w:color="auto" w:sz="6" w:space="0"/>
              <w:right w:val="single" w:color="auto" w:sz="6" w:space="0"/>
            </w:tcBorders>
          </w:tcPr>
          <w:p>
            <w:pPr>
              <w:jc w:val="center"/>
              <w:rPr>
                <w:rFonts w:ascii="仿宋_GB2312" w:hAnsi="宋体" w:eastAsia="仿宋_GB2312"/>
                <w:sz w:val="24"/>
              </w:rPr>
            </w:pPr>
            <w:r>
              <w:rPr>
                <w:rFonts w:hint="eastAsia" w:ascii="仿宋_GB2312" w:hAnsi="宋体" w:eastAsia="仿宋_GB2312"/>
                <w:sz w:val="24"/>
              </w:rPr>
              <w:t>-</w:t>
            </w:r>
          </w:p>
        </w:tc>
        <w:tc>
          <w:tcPr>
            <w:tcW w:w="1152" w:type="dxa"/>
            <w:tcBorders>
              <w:top w:val="single" w:color="auto" w:sz="6" w:space="0"/>
              <w:left w:val="single" w:color="auto" w:sz="6" w:space="0"/>
              <w:bottom w:val="single" w:color="auto" w:sz="6" w:space="0"/>
            </w:tcBorders>
          </w:tcPr>
          <w:p>
            <w:pPr>
              <w:jc w:val="center"/>
              <w:rPr>
                <w:rFonts w:ascii="仿宋_GB2312" w:hAnsi="宋体" w:eastAsia="仿宋_GB2312"/>
                <w:sz w:val="24"/>
              </w:rPr>
            </w:pPr>
            <w:r>
              <w:rPr>
                <w:rFonts w:hint="eastAsia" w:ascii="仿宋_GB2312" w:hAnsi="宋体" w:eastAsia="仿宋_GB2312"/>
                <w:sz w:val="24"/>
              </w:rPr>
              <w:drawing>
                <wp:inline distT="0" distB="0" distL="0" distR="0">
                  <wp:extent cx="219075" cy="219075"/>
                  <wp:effectExtent l="0" t="0" r="9525" b="9525"/>
                  <wp:docPr id="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6"/>
                          <pic:cNvPicPr>
                            <a:picLocks noChangeAspect="1" noChangeArrowheads="1"/>
                          </pic:cNvPicPr>
                        </pic:nvPicPr>
                        <pic:blipFill>
                          <a:blip r:embed="rId5" cstate="print"/>
                          <a:srcRect/>
                          <a:stretch>
                            <a:fillRect/>
                          </a:stretch>
                        </pic:blipFill>
                        <pic:spPr>
                          <a:xfrm>
                            <a:off x="0" y="0"/>
                            <a:ext cx="219075" cy="219075"/>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tcBorders>
              <w:top w:val="single" w:color="auto" w:sz="6" w:space="0"/>
              <w:left w:val="single" w:color="auto" w:sz="6" w:space="0"/>
              <w:bottom w:val="single" w:color="auto" w:sz="6" w:space="0"/>
              <w:right w:val="single" w:color="auto" w:sz="6" w:space="0"/>
            </w:tcBorders>
          </w:tcPr>
          <w:p>
            <w:pPr>
              <w:rPr>
                <w:rFonts w:ascii="仿宋_GB2312" w:hAnsi="宋体" w:eastAsia="仿宋_GB2312"/>
                <w:sz w:val="24"/>
              </w:rPr>
            </w:pPr>
            <w:r>
              <w:rPr>
                <w:rFonts w:hint="eastAsia" w:ascii="仿宋_GB2312" w:hAnsi="宋体" w:eastAsia="仿宋_GB2312"/>
                <w:sz w:val="24"/>
              </w:rPr>
              <w:t>4.03</w:t>
            </w:r>
          </w:p>
        </w:tc>
        <w:tc>
          <w:tcPr>
            <w:tcW w:w="3987" w:type="dxa"/>
            <w:tcBorders>
              <w:top w:val="single" w:color="auto" w:sz="6" w:space="0"/>
              <w:left w:val="single" w:color="auto" w:sz="6" w:space="0"/>
              <w:bottom w:val="single" w:color="auto" w:sz="6" w:space="0"/>
              <w:right w:val="single" w:color="auto" w:sz="6" w:space="0"/>
            </w:tcBorders>
          </w:tcPr>
          <w:p>
            <w:pPr>
              <w:rPr>
                <w:rFonts w:ascii="仿宋_GB2312" w:hAnsi="宋体" w:eastAsia="仿宋_GB2312"/>
                <w:sz w:val="24"/>
              </w:rPr>
            </w:pPr>
            <w:r>
              <w:rPr>
                <w:rFonts w:hint="eastAsia" w:ascii="仿宋_GB2312" w:hAnsi="宋体" w:eastAsia="仿宋_GB2312"/>
                <w:sz w:val="24"/>
              </w:rPr>
              <w:t>例：蒋××</w:t>
            </w:r>
          </w:p>
        </w:tc>
        <w:tc>
          <w:tcPr>
            <w:tcW w:w="995" w:type="dxa"/>
            <w:tcBorders>
              <w:top w:val="single" w:color="auto" w:sz="6" w:space="0"/>
              <w:left w:val="single" w:color="auto" w:sz="6" w:space="0"/>
              <w:bottom w:val="single" w:color="auto" w:sz="6" w:space="0"/>
              <w:right w:val="single" w:color="auto" w:sz="6" w:space="0"/>
            </w:tcBorders>
          </w:tcPr>
          <w:p>
            <w:pPr>
              <w:jc w:val="center"/>
              <w:rPr>
                <w:rFonts w:ascii="仿宋_GB2312" w:hAnsi="宋体" w:eastAsia="仿宋_GB2312"/>
                <w:sz w:val="24"/>
              </w:rPr>
            </w:pPr>
            <w:r>
              <w:rPr>
                <w:rFonts w:hint="eastAsia" w:ascii="仿宋_GB2312" w:hAnsi="宋体" w:eastAsia="仿宋_GB2312"/>
                <w:sz w:val="24"/>
              </w:rPr>
              <w:drawing>
                <wp:inline distT="0" distB="0" distL="0" distR="0">
                  <wp:extent cx="219075" cy="219075"/>
                  <wp:effectExtent l="0" t="0" r="9525" b="9525"/>
                  <wp:docPr id="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7"/>
                          <pic:cNvPicPr>
                            <a:picLocks noChangeAspect="1" noChangeArrowheads="1"/>
                          </pic:cNvPicPr>
                        </pic:nvPicPr>
                        <pic:blipFill>
                          <a:blip r:embed="rId5" cstate="print"/>
                          <a:srcRect/>
                          <a:stretch>
                            <a:fillRect/>
                          </a:stretch>
                        </pic:blipFill>
                        <pic:spPr>
                          <a:xfrm>
                            <a:off x="0" y="0"/>
                            <a:ext cx="219075" cy="219075"/>
                          </a:xfrm>
                          <a:prstGeom prst="rect">
                            <a:avLst/>
                          </a:prstGeom>
                          <a:noFill/>
                          <a:ln w="9525">
                            <a:noFill/>
                            <a:miter lim="800000"/>
                            <a:headEnd/>
                            <a:tailEnd/>
                          </a:ln>
                        </pic:spPr>
                      </pic:pic>
                    </a:graphicData>
                  </a:graphic>
                </wp:inline>
              </w:drawing>
            </w:r>
          </w:p>
        </w:tc>
        <w:tc>
          <w:tcPr>
            <w:tcW w:w="796" w:type="dxa"/>
            <w:tcBorders>
              <w:top w:val="single" w:color="auto" w:sz="6" w:space="0"/>
              <w:left w:val="single" w:color="auto" w:sz="6" w:space="0"/>
              <w:bottom w:val="single" w:color="auto" w:sz="6" w:space="0"/>
              <w:right w:val="single" w:color="auto" w:sz="6" w:space="0"/>
            </w:tcBorders>
          </w:tcPr>
          <w:p>
            <w:pPr>
              <w:jc w:val="center"/>
              <w:rPr>
                <w:rFonts w:ascii="仿宋_GB2312" w:hAnsi="宋体" w:eastAsia="仿宋_GB2312"/>
                <w:sz w:val="24"/>
              </w:rPr>
            </w:pPr>
            <w:r>
              <w:rPr>
                <w:rFonts w:hint="eastAsia" w:ascii="仿宋_GB2312" w:hAnsi="宋体" w:eastAsia="仿宋_GB2312"/>
                <w:sz w:val="24"/>
              </w:rPr>
              <w:drawing>
                <wp:inline distT="0" distB="0" distL="0" distR="0">
                  <wp:extent cx="219075" cy="219075"/>
                  <wp:effectExtent l="0" t="0" r="9525" b="9525"/>
                  <wp:docPr id="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8"/>
                          <pic:cNvPicPr>
                            <a:picLocks noChangeAspect="1" noChangeArrowheads="1"/>
                          </pic:cNvPicPr>
                        </pic:nvPicPr>
                        <pic:blipFill>
                          <a:blip r:embed="rId5" cstate="print"/>
                          <a:srcRect/>
                          <a:stretch>
                            <a:fillRect/>
                          </a:stretch>
                        </pic:blipFill>
                        <pic:spPr>
                          <a:xfrm>
                            <a:off x="0" y="0"/>
                            <a:ext cx="219075" cy="219075"/>
                          </a:xfrm>
                          <a:prstGeom prst="rect">
                            <a:avLst/>
                          </a:prstGeom>
                          <a:noFill/>
                          <a:ln w="9525">
                            <a:noFill/>
                            <a:miter lim="800000"/>
                            <a:headEnd/>
                            <a:tailEnd/>
                          </a:ln>
                        </pic:spPr>
                      </pic:pic>
                    </a:graphicData>
                  </a:graphic>
                </wp:inline>
              </w:drawing>
            </w:r>
          </w:p>
        </w:tc>
        <w:tc>
          <w:tcPr>
            <w:tcW w:w="796" w:type="dxa"/>
            <w:tcBorders>
              <w:top w:val="single" w:color="auto" w:sz="6" w:space="0"/>
              <w:left w:val="single" w:color="auto" w:sz="6" w:space="0"/>
              <w:bottom w:val="single" w:color="auto" w:sz="6" w:space="0"/>
              <w:right w:val="single" w:color="auto" w:sz="6" w:space="0"/>
            </w:tcBorders>
          </w:tcPr>
          <w:p>
            <w:pPr>
              <w:jc w:val="center"/>
              <w:rPr>
                <w:rFonts w:ascii="仿宋_GB2312" w:hAnsi="宋体" w:eastAsia="仿宋_GB2312"/>
                <w:sz w:val="24"/>
              </w:rPr>
            </w:pPr>
            <w:r>
              <w:rPr>
                <w:rFonts w:hint="eastAsia" w:ascii="仿宋_GB2312" w:hAnsi="宋体" w:eastAsia="仿宋_GB2312"/>
                <w:sz w:val="24"/>
              </w:rPr>
              <w:t>-</w:t>
            </w:r>
          </w:p>
        </w:tc>
        <w:tc>
          <w:tcPr>
            <w:tcW w:w="1152" w:type="dxa"/>
            <w:tcBorders>
              <w:top w:val="single" w:color="auto" w:sz="6" w:space="0"/>
              <w:left w:val="single" w:color="auto" w:sz="6" w:space="0"/>
              <w:bottom w:val="single" w:color="auto" w:sz="6" w:space="0"/>
            </w:tcBorders>
          </w:tcPr>
          <w:p>
            <w:pPr>
              <w:jc w:val="center"/>
              <w:rPr>
                <w:rFonts w:ascii="仿宋_GB2312" w:hAnsi="宋体" w:eastAsia="仿宋_GB2312"/>
                <w:sz w:val="24"/>
              </w:rPr>
            </w:pPr>
            <w:r>
              <w:rPr>
                <w:rFonts w:hint="eastAsia" w:ascii="仿宋_GB2312" w:hAnsi="宋体" w:eastAsia="仿宋_GB2312"/>
                <w:sz w:val="24"/>
              </w:rPr>
              <w:drawing>
                <wp:inline distT="0" distB="0" distL="0" distR="0">
                  <wp:extent cx="219075" cy="219075"/>
                  <wp:effectExtent l="0" t="0" r="9525" b="9525"/>
                  <wp:docPr id="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9"/>
                          <pic:cNvPicPr>
                            <a:picLocks noChangeAspect="1" noChangeArrowheads="1"/>
                          </pic:cNvPicPr>
                        </pic:nvPicPr>
                        <pic:blipFill>
                          <a:blip r:embed="rId5" cstate="print"/>
                          <a:srcRect/>
                          <a:stretch>
                            <a:fillRect/>
                          </a:stretch>
                        </pic:blipFill>
                        <pic:spPr>
                          <a:xfrm>
                            <a:off x="0" y="0"/>
                            <a:ext cx="219075" cy="219075"/>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tcBorders>
              <w:top w:val="single" w:color="auto" w:sz="6" w:space="0"/>
              <w:left w:val="single" w:color="auto" w:sz="6" w:space="0"/>
              <w:bottom w:val="single" w:color="auto" w:sz="6" w:space="0"/>
              <w:right w:val="single" w:color="auto" w:sz="6" w:space="0"/>
            </w:tcBorders>
          </w:tcPr>
          <w:p>
            <w:pPr>
              <w:rPr>
                <w:rFonts w:ascii="仿宋_GB2312" w:hAnsi="宋体" w:eastAsia="仿宋_GB2312"/>
                <w:sz w:val="24"/>
              </w:rPr>
            </w:pPr>
            <w:r>
              <w:rPr>
                <w:rFonts w:hint="eastAsia" w:ascii="仿宋_GB2312" w:hAnsi="宋体" w:eastAsia="仿宋_GB2312"/>
                <w:sz w:val="24"/>
              </w:rPr>
              <w:t>……</w:t>
            </w:r>
          </w:p>
        </w:tc>
        <w:tc>
          <w:tcPr>
            <w:tcW w:w="3987" w:type="dxa"/>
            <w:tcBorders>
              <w:top w:val="single" w:color="auto" w:sz="6" w:space="0"/>
              <w:left w:val="single" w:color="auto" w:sz="6" w:space="0"/>
              <w:bottom w:val="single" w:color="auto" w:sz="6" w:space="0"/>
              <w:right w:val="single" w:color="auto" w:sz="6" w:space="0"/>
            </w:tcBorders>
          </w:tcPr>
          <w:p>
            <w:pPr>
              <w:rPr>
                <w:rFonts w:ascii="仿宋_GB2312" w:hAnsi="宋体" w:eastAsia="仿宋_GB2312"/>
                <w:sz w:val="24"/>
              </w:rPr>
            </w:pPr>
            <w:r>
              <w:rPr>
                <w:rFonts w:hint="eastAsia" w:ascii="仿宋_GB2312" w:hAnsi="宋体" w:eastAsia="仿宋_GB2312"/>
                <w:sz w:val="24"/>
              </w:rPr>
              <w:t xml:space="preserve">…… </w:t>
            </w:r>
          </w:p>
        </w:tc>
        <w:tc>
          <w:tcPr>
            <w:tcW w:w="995" w:type="dxa"/>
            <w:tcBorders>
              <w:top w:val="single" w:color="auto" w:sz="6" w:space="0"/>
              <w:left w:val="single" w:color="auto" w:sz="6" w:space="0"/>
              <w:bottom w:val="single" w:color="auto" w:sz="6" w:space="0"/>
              <w:right w:val="single" w:color="auto" w:sz="6" w:space="0"/>
            </w:tcBorders>
          </w:tcPr>
          <w:p>
            <w:pPr>
              <w:jc w:val="center"/>
              <w:rPr>
                <w:rFonts w:ascii="仿宋_GB2312" w:hAnsi="宋体" w:eastAsia="仿宋_GB2312"/>
                <w:sz w:val="24"/>
              </w:rPr>
            </w:pPr>
            <w:r>
              <w:rPr>
                <w:rFonts w:hint="eastAsia" w:ascii="仿宋_GB2312" w:hAnsi="宋体" w:eastAsia="仿宋_GB2312"/>
                <w:sz w:val="24"/>
              </w:rPr>
              <w:drawing>
                <wp:inline distT="0" distB="0" distL="0" distR="0">
                  <wp:extent cx="219075" cy="219075"/>
                  <wp:effectExtent l="0" t="0" r="9525" b="9525"/>
                  <wp:docPr id="1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80"/>
                          <pic:cNvPicPr>
                            <a:picLocks noChangeAspect="1" noChangeArrowheads="1"/>
                          </pic:cNvPicPr>
                        </pic:nvPicPr>
                        <pic:blipFill>
                          <a:blip r:embed="rId5" cstate="print"/>
                          <a:srcRect/>
                          <a:stretch>
                            <a:fillRect/>
                          </a:stretch>
                        </pic:blipFill>
                        <pic:spPr>
                          <a:xfrm>
                            <a:off x="0" y="0"/>
                            <a:ext cx="219075" cy="219075"/>
                          </a:xfrm>
                          <a:prstGeom prst="rect">
                            <a:avLst/>
                          </a:prstGeom>
                          <a:noFill/>
                          <a:ln w="9525">
                            <a:noFill/>
                            <a:miter lim="800000"/>
                            <a:headEnd/>
                            <a:tailEnd/>
                          </a:ln>
                        </pic:spPr>
                      </pic:pic>
                    </a:graphicData>
                  </a:graphic>
                </wp:inline>
              </w:drawing>
            </w:r>
          </w:p>
        </w:tc>
        <w:tc>
          <w:tcPr>
            <w:tcW w:w="796" w:type="dxa"/>
            <w:tcBorders>
              <w:top w:val="single" w:color="auto" w:sz="6" w:space="0"/>
              <w:left w:val="single" w:color="auto" w:sz="6" w:space="0"/>
              <w:bottom w:val="single" w:color="auto" w:sz="6" w:space="0"/>
              <w:right w:val="single" w:color="auto" w:sz="6" w:space="0"/>
            </w:tcBorders>
          </w:tcPr>
          <w:p>
            <w:pPr>
              <w:jc w:val="center"/>
              <w:rPr>
                <w:rFonts w:ascii="仿宋_GB2312" w:hAnsi="宋体" w:eastAsia="仿宋_GB2312"/>
                <w:sz w:val="24"/>
              </w:rPr>
            </w:pPr>
            <w:r>
              <w:rPr>
                <w:rFonts w:hint="eastAsia" w:ascii="仿宋_GB2312" w:hAnsi="宋体" w:eastAsia="仿宋_GB2312"/>
                <w:sz w:val="24"/>
              </w:rPr>
              <w:drawing>
                <wp:inline distT="0" distB="0" distL="0" distR="0">
                  <wp:extent cx="219075" cy="219075"/>
                  <wp:effectExtent l="0" t="0" r="9525" b="9525"/>
                  <wp:docPr id="1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81"/>
                          <pic:cNvPicPr>
                            <a:picLocks noChangeAspect="1" noChangeArrowheads="1"/>
                          </pic:cNvPicPr>
                        </pic:nvPicPr>
                        <pic:blipFill>
                          <a:blip r:embed="rId5" cstate="print"/>
                          <a:srcRect/>
                          <a:stretch>
                            <a:fillRect/>
                          </a:stretch>
                        </pic:blipFill>
                        <pic:spPr>
                          <a:xfrm>
                            <a:off x="0" y="0"/>
                            <a:ext cx="219075" cy="219075"/>
                          </a:xfrm>
                          <a:prstGeom prst="rect">
                            <a:avLst/>
                          </a:prstGeom>
                          <a:noFill/>
                          <a:ln w="9525">
                            <a:noFill/>
                            <a:miter lim="800000"/>
                            <a:headEnd/>
                            <a:tailEnd/>
                          </a:ln>
                        </pic:spPr>
                      </pic:pic>
                    </a:graphicData>
                  </a:graphic>
                </wp:inline>
              </w:drawing>
            </w:r>
          </w:p>
        </w:tc>
        <w:tc>
          <w:tcPr>
            <w:tcW w:w="796" w:type="dxa"/>
            <w:tcBorders>
              <w:top w:val="single" w:color="auto" w:sz="6" w:space="0"/>
              <w:left w:val="single" w:color="auto" w:sz="6" w:space="0"/>
              <w:bottom w:val="single" w:color="auto" w:sz="6" w:space="0"/>
              <w:right w:val="single" w:color="auto" w:sz="6" w:space="0"/>
            </w:tcBorders>
          </w:tcPr>
          <w:p>
            <w:pPr>
              <w:jc w:val="center"/>
              <w:rPr>
                <w:rFonts w:ascii="仿宋_GB2312" w:hAnsi="宋体" w:eastAsia="仿宋_GB2312"/>
                <w:sz w:val="24"/>
              </w:rPr>
            </w:pPr>
            <w:r>
              <w:rPr>
                <w:rFonts w:hint="eastAsia" w:ascii="仿宋_GB2312" w:hAnsi="宋体" w:eastAsia="仿宋_GB2312"/>
                <w:sz w:val="24"/>
              </w:rPr>
              <w:t>-</w:t>
            </w:r>
          </w:p>
        </w:tc>
        <w:tc>
          <w:tcPr>
            <w:tcW w:w="1152" w:type="dxa"/>
            <w:tcBorders>
              <w:top w:val="single" w:color="auto" w:sz="6" w:space="0"/>
              <w:left w:val="single" w:color="auto" w:sz="6" w:space="0"/>
              <w:bottom w:val="single" w:color="auto" w:sz="6" w:space="0"/>
            </w:tcBorders>
          </w:tcPr>
          <w:p>
            <w:pPr>
              <w:jc w:val="center"/>
              <w:rPr>
                <w:rFonts w:ascii="仿宋_GB2312" w:hAnsi="宋体" w:eastAsia="仿宋_GB2312"/>
                <w:sz w:val="24"/>
              </w:rPr>
            </w:pPr>
            <w:r>
              <w:rPr>
                <w:rFonts w:hint="eastAsia" w:ascii="仿宋_GB2312" w:hAnsi="宋体" w:eastAsia="仿宋_GB2312"/>
                <w:sz w:val="24"/>
              </w:rPr>
              <w:drawing>
                <wp:inline distT="0" distB="0" distL="0" distR="0">
                  <wp:extent cx="219075" cy="219075"/>
                  <wp:effectExtent l="0" t="0" r="9525" b="9525"/>
                  <wp:docPr id="1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82"/>
                          <pic:cNvPicPr>
                            <a:picLocks noChangeAspect="1" noChangeArrowheads="1"/>
                          </pic:cNvPicPr>
                        </pic:nvPicPr>
                        <pic:blipFill>
                          <a:blip r:embed="rId5" cstate="print"/>
                          <a:srcRect/>
                          <a:stretch>
                            <a:fillRect/>
                          </a:stretch>
                        </pic:blipFill>
                        <pic:spPr>
                          <a:xfrm>
                            <a:off x="0" y="0"/>
                            <a:ext cx="219075" cy="219075"/>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tcBorders>
              <w:top w:val="single" w:color="auto" w:sz="6" w:space="0"/>
              <w:left w:val="single" w:color="auto" w:sz="6" w:space="0"/>
              <w:bottom w:val="single" w:color="auto" w:sz="6" w:space="0"/>
              <w:right w:val="single" w:color="auto" w:sz="6" w:space="0"/>
            </w:tcBorders>
          </w:tcPr>
          <w:p>
            <w:pPr>
              <w:rPr>
                <w:rFonts w:ascii="仿宋_GB2312" w:hAnsi="宋体" w:eastAsia="仿宋_GB2312"/>
                <w:sz w:val="24"/>
              </w:rPr>
            </w:pPr>
            <w:r>
              <w:rPr>
                <w:rFonts w:hint="eastAsia" w:ascii="仿宋_GB2312" w:hAnsi="宋体" w:eastAsia="仿宋_GB2312"/>
                <w:sz w:val="24"/>
              </w:rPr>
              <w:t>4.06</w:t>
            </w:r>
          </w:p>
        </w:tc>
        <w:tc>
          <w:tcPr>
            <w:tcW w:w="3987" w:type="dxa"/>
            <w:tcBorders>
              <w:top w:val="single" w:color="auto" w:sz="6" w:space="0"/>
              <w:left w:val="single" w:color="auto" w:sz="6" w:space="0"/>
              <w:bottom w:val="single" w:color="auto" w:sz="6" w:space="0"/>
              <w:right w:val="single" w:color="auto" w:sz="6" w:space="0"/>
            </w:tcBorders>
          </w:tcPr>
          <w:p>
            <w:pPr>
              <w:rPr>
                <w:rFonts w:ascii="仿宋_GB2312" w:hAnsi="宋体" w:eastAsia="仿宋_GB2312"/>
                <w:sz w:val="24"/>
              </w:rPr>
            </w:pPr>
            <w:r>
              <w:rPr>
                <w:rFonts w:hint="eastAsia" w:ascii="仿宋_GB2312" w:hAnsi="宋体" w:eastAsia="仿宋_GB2312"/>
                <w:sz w:val="24"/>
              </w:rPr>
              <w:t xml:space="preserve">例：宋×× </w:t>
            </w:r>
          </w:p>
        </w:tc>
        <w:tc>
          <w:tcPr>
            <w:tcW w:w="995" w:type="dxa"/>
            <w:tcBorders>
              <w:top w:val="single" w:color="auto" w:sz="6" w:space="0"/>
              <w:left w:val="single" w:color="auto" w:sz="6" w:space="0"/>
              <w:bottom w:val="single" w:color="auto" w:sz="6" w:space="0"/>
              <w:right w:val="single" w:color="auto" w:sz="6" w:space="0"/>
            </w:tcBorders>
          </w:tcPr>
          <w:p>
            <w:pPr>
              <w:jc w:val="center"/>
              <w:rPr>
                <w:rFonts w:ascii="仿宋_GB2312" w:hAnsi="宋体" w:eastAsia="仿宋_GB2312"/>
                <w:sz w:val="24"/>
              </w:rPr>
            </w:pPr>
            <w:r>
              <w:rPr>
                <w:rFonts w:hint="eastAsia" w:ascii="仿宋_GB2312" w:hAnsi="宋体" w:eastAsia="仿宋_GB2312"/>
                <w:sz w:val="24"/>
              </w:rPr>
              <w:drawing>
                <wp:inline distT="0" distB="0" distL="0" distR="0">
                  <wp:extent cx="219075" cy="219075"/>
                  <wp:effectExtent l="0" t="0" r="9525" b="9525"/>
                  <wp:docPr id="1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3"/>
                          <pic:cNvPicPr>
                            <a:picLocks noChangeAspect="1" noChangeArrowheads="1"/>
                          </pic:cNvPicPr>
                        </pic:nvPicPr>
                        <pic:blipFill>
                          <a:blip r:embed="rId5" cstate="print"/>
                          <a:srcRect/>
                          <a:stretch>
                            <a:fillRect/>
                          </a:stretch>
                        </pic:blipFill>
                        <pic:spPr>
                          <a:xfrm>
                            <a:off x="0" y="0"/>
                            <a:ext cx="219075" cy="219075"/>
                          </a:xfrm>
                          <a:prstGeom prst="rect">
                            <a:avLst/>
                          </a:prstGeom>
                          <a:noFill/>
                          <a:ln w="9525">
                            <a:noFill/>
                            <a:miter lim="800000"/>
                            <a:headEnd/>
                            <a:tailEnd/>
                          </a:ln>
                        </pic:spPr>
                      </pic:pic>
                    </a:graphicData>
                  </a:graphic>
                </wp:inline>
              </w:drawing>
            </w:r>
          </w:p>
        </w:tc>
        <w:tc>
          <w:tcPr>
            <w:tcW w:w="796" w:type="dxa"/>
            <w:tcBorders>
              <w:top w:val="single" w:color="auto" w:sz="6" w:space="0"/>
              <w:left w:val="single" w:color="auto" w:sz="6" w:space="0"/>
              <w:bottom w:val="single" w:color="auto" w:sz="6" w:space="0"/>
              <w:right w:val="single" w:color="auto" w:sz="6" w:space="0"/>
            </w:tcBorders>
          </w:tcPr>
          <w:p>
            <w:pPr>
              <w:jc w:val="center"/>
              <w:rPr>
                <w:rFonts w:ascii="仿宋_GB2312" w:hAnsi="宋体" w:eastAsia="仿宋_GB2312"/>
                <w:sz w:val="24"/>
              </w:rPr>
            </w:pPr>
            <w:r>
              <w:rPr>
                <w:rFonts w:hint="eastAsia" w:ascii="仿宋_GB2312" w:hAnsi="宋体" w:eastAsia="仿宋_GB2312"/>
                <w:sz w:val="24"/>
              </w:rPr>
              <w:drawing>
                <wp:inline distT="0" distB="0" distL="0" distR="0">
                  <wp:extent cx="219075" cy="219075"/>
                  <wp:effectExtent l="0" t="0" r="9525" b="9525"/>
                  <wp:docPr id="1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84"/>
                          <pic:cNvPicPr>
                            <a:picLocks noChangeAspect="1" noChangeArrowheads="1"/>
                          </pic:cNvPicPr>
                        </pic:nvPicPr>
                        <pic:blipFill>
                          <a:blip r:embed="rId5" cstate="print"/>
                          <a:srcRect/>
                          <a:stretch>
                            <a:fillRect/>
                          </a:stretch>
                        </pic:blipFill>
                        <pic:spPr>
                          <a:xfrm>
                            <a:off x="0" y="0"/>
                            <a:ext cx="219075" cy="219075"/>
                          </a:xfrm>
                          <a:prstGeom prst="rect">
                            <a:avLst/>
                          </a:prstGeom>
                          <a:noFill/>
                          <a:ln w="9525">
                            <a:noFill/>
                            <a:miter lim="800000"/>
                            <a:headEnd/>
                            <a:tailEnd/>
                          </a:ln>
                        </pic:spPr>
                      </pic:pic>
                    </a:graphicData>
                  </a:graphic>
                </wp:inline>
              </w:drawing>
            </w:r>
          </w:p>
        </w:tc>
        <w:tc>
          <w:tcPr>
            <w:tcW w:w="796" w:type="dxa"/>
            <w:tcBorders>
              <w:top w:val="single" w:color="auto" w:sz="6" w:space="0"/>
              <w:left w:val="single" w:color="auto" w:sz="6" w:space="0"/>
              <w:bottom w:val="single" w:color="auto" w:sz="6" w:space="0"/>
              <w:right w:val="single" w:color="auto" w:sz="6" w:space="0"/>
            </w:tcBorders>
          </w:tcPr>
          <w:p>
            <w:pPr>
              <w:jc w:val="center"/>
              <w:rPr>
                <w:rFonts w:ascii="仿宋_GB2312" w:hAnsi="宋体" w:eastAsia="仿宋_GB2312"/>
                <w:sz w:val="24"/>
              </w:rPr>
            </w:pPr>
            <w:r>
              <w:rPr>
                <w:rFonts w:hint="eastAsia" w:ascii="仿宋_GB2312" w:hAnsi="宋体" w:eastAsia="仿宋_GB2312"/>
                <w:sz w:val="24"/>
              </w:rPr>
              <w:t>-</w:t>
            </w:r>
          </w:p>
        </w:tc>
        <w:tc>
          <w:tcPr>
            <w:tcW w:w="1152" w:type="dxa"/>
            <w:tcBorders>
              <w:top w:val="single" w:color="auto" w:sz="6" w:space="0"/>
              <w:left w:val="single" w:color="auto" w:sz="6" w:space="0"/>
              <w:bottom w:val="single" w:color="auto" w:sz="6" w:space="0"/>
            </w:tcBorders>
          </w:tcPr>
          <w:p>
            <w:pPr>
              <w:jc w:val="center"/>
              <w:rPr>
                <w:rFonts w:ascii="仿宋_GB2312" w:hAnsi="宋体" w:eastAsia="仿宋_GB2312"/>
                <w:sz w:val="24"/>
              </w:rPr>
            </w:pPr>
            <w:r>
              <w:rPr>
                <w:rFonts w:hint="eastAsia" w:ascii="仿宋_GB2312" w:hAnsi="宋体" w:eastAsia="仿宋_GB2312"/>
                <w:sz w:val="24"/>
              </w:rPr>
              <w:drawing>
                <wp:inline distT="0" distB="0" distL="0" distR="0">
                  <wp:extent cx="219075" cy="219075"/>
                  <wp:effectExtent l="0" t="0" r="9525" b="9525"/>
                  <wp:docPr id="1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85"/>
                          <pic:cNvPicPr>
                            <a:picLocks noChangeAspect="1" noChangeArrowheads="1"/>
                          </pic:cNvPicPr>
                        </pic:nvPicPr>
                        <pic:blipFill>
                          <a:blip r:embed="rId5" cstate="print"/>
                          <a:srcRect/>
                          <a:stretch>
                            <a:fillRect/>
                          </a:stretch>
                        </pic:blipFill>
                        <pic:spPr>
                          <a:xfrm>
                            <a:off x="0" y="0"/>
                            <a:ext cx="219075" cy="219075"/>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tcBorders>
              <w:top w:val="single" w:color="auto" w:sz="6" w:space="0"/>
              <w:left w:val="single" w:color="auto" w:sz="6" w:space="0"/>
              <w:bottom w:val="single" w:color="auto" w:sz="6" w:space="0"/>
              <w:right w:val="single" w:color="auto" w:sz="6" w:space="0"/>
            </w:tcBorders>
          </w:tcPr>
          <w:p>
            <w:pPr>
              <w:rPr>
                <w:rFonts w:ascii="仿宋_GB2312" w:hAnsi="宋体" w:eastAsia="仿宋_GB2312"/>
                <w:sz w:val="24"/>
              </w:rPr>
            </w:pPr>
            <w:r>
              <w:rPr>
                <w:rFonts w:hint="eastAsia" w:ascii="仿宋_GB2312" w:hAnsi="宋体" w:eastAsia="仿宋_GB2312"/>
                <w:sz w:val="24"/>
              </w:rPr>
              <w:t>5.00</w:t>
            </w:r>
          </w:p>
        </w:tc>
        <w:tc>
          <w:tcPr>
            <w:tcW w:w="3987" w:type="dxa"/>
            <w:tcBorders>
              <w:top w:val="single" w:color="auto" w:sz="6" w:space="0"/>
              <w:left w:val="single" w:color="auto" w:sz="6" w:space="0"/>
              <w:bottom w:val="single" w:color="auto" w:sz="6" w:space="0"/>
              <w:right w:val="single" w:color="auto" w:sz="6" w:space="0"/>
            </w:tcBorders>
          </w:tcPr>
          <w:p>
            <w:pPr>
              <w:rPr>
                <w:rFonts w:ascii="仿宋_GB2312" w:hAnsi="宋体" w:eastAsia="仿宋_GB2312"/>
                <w:sz w:val="24"/>
              </w:rPr>
            </w:pPr>
            <w:r>
              <w:rPr>
                <w:rFonts w:hint="eastAsia" w:ascii="仿宋_GB2312" w:hAnsi="宋体" w:eastAsia="仿宋_GB2312"/>
                <w:sz w:val="24"/>
              </w:rPr>
              <w:t>关于选举独立董事的议案</w:t>
            </w:r>
          </w:p>
        </w:tc>
        <w:tc>
          <w:tcPr>
            <w:tcW w:w="3739" w:type="dxa"/>
            <w:gridSpan w:val="4"/>
            <w:tcBorders>
              <w:top w:val="single" w:color="auto" w:sz="6" w:space="0"/>
              <w:left w:val="single" w:color="auto" w:sz="6" w:space="0"/>
              <w:bottom w:val="single" w:color="auto" w:sz="6" w:space="0"/>
            </w:tcBorders>
          </w:tcPr>
          <w:p>
            <w:pPr>
              <w:rPr>
                <w:rFonts w:ascii="仿宋_GB2312" w:hAnsi="宋体" w:eastAsia="仿宋_GB2312"/>
                <w:sz w:val="24"/>
              </w:rPr>
            </w:pPr>
            <w:r>
              <w:rPr>
                <w:rFonts w:hint="eastAsia" w:ascii="仿宋_GB2312" w:hAnsi="宋体" w:eastAsia="仿宋_GB2312"/>
                <w:sz w:val="24"/>
              </w:rPr>
              <w:t>应选独立董事（2）人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tcBorders>
              <w:top w:val="single" w:color="auto" w:sz="6" w:space="0"/>
              <w:left w:val="single" w:color="auto" w:sz="6" w:space="0"/>
              <w:bottom w:val="single" w:color="auto" w:sz="6" w:space="0"/>
              <w:right w:val="single" w:color="auto" w:sz="6" w:space="0"/>
            </w:tcBorders>
          </w:tcPr>
          <w:p>
            <w:pPr>
              <w:rPr>
                <w:rFonts w:ascii="仿宋_GB2312" w:hAnsi="宋体" w:eastAsia="仿宋_GB2312"/>
                <w:sz w:val="24"/>
              </w:rPr>
            </w:pPr>
            <w:r>
              <w:rPr>
                <w:rFonts w:hint="eastAsia" w:ascii="仿宋_GB2312" w:hAnsi="宋体" w:eastAsia="仿宋_GB2312"/>
                <w:sz w:val="24"/>
              </w:rPr>
              <w:t>5.01</w:t>
            </w:r>
          </w:p>
        </w:tc>
        <w:tc>
          <w:tcPr>
            <w:tcW w:w="3987" w:type="dxa"/>
            <w:tcBorders>
              <w:top w:val="single" w:color="auto" w:sz="6" w:space="0"/>
              <w:left w:val="single" w:color="auto" w:sz="6" w:space="0"/>
              <w:bottom w:val="single" w:color="auto" w:sz="6" w:space="0"/>
              <w:right w:val="single" w:color="auto" w:sz="6" w:space="0"/>
            </w:tcBorders>
          </w:tcPr>
          <w:p>
            <w:pPr>
              <w:rPr>
                <w:rFonts w:ascii="仿宋_GB2312" w:hAnsi="宋体" w:eastAsia="仿宋_GB2312"/>
                <w:sz w:val="24"/>
              </w:rPr>
            </w:pPr>
            <w:r>
              <w:rPr>
                <w:rFonts w:hint="eastAsia" w:ascii="仿宋_GB2312" w:hAnsi="宋体" w:eastAsia="仿宋_GB2312"/>
                <w:sz w:val="24"/>
              </w:rPr>
              <w:t>例：张××</w:t>
            </w:r>
          </w:p>
        </w:tc>
        <w:tc>
          <w:tcPr>
            <w:tcW w:w="995" w:type="dxa"/>
            <w:tcBorders>
              <w:top w:val="single" w:color="auto" w:sz="6" w:space="0"/>
              <w:left w:val="single" w:color="auto" w:sz="6" w:space="0"/>
              <w:bottom w:val="single" w:color="auto" w:sz="6" w:space="0"/>
              <w:right w:val="single" w:color="auto" w:sz="6" w:space="0"/>
            </w:tcBorders>
          </w:tcPr>
          <w:p>
            <w:pPr>
              <w:jc w:val="center"/>
              <w:rPr>
                <w:rFonts w:ascii="仿宋_GB2312" w:hAnsi="宋体" w:eastAsia="仿宋_GB2312"/>
                <w:sz w:val="24"/>
              </w:rPr>
            </w:pPr>
            <w:r>
              <w:rPr>
                <w:rFonts w:hint="eastAsia" w:ascii="仿宋_GB2312" w:hAnsi="宋体" w:eastAsia="仿宋_GB2312"/>
                <w:sz w:val="24"/>
              </w:rPr>
              <w:drawing>
                <wp:inline distT="0" distB="0" distL="0" distR="0">
                  <wp:extent cx="219075" cy="219075"/>
                  <wp:effectExtent l="0" t="0" r="9525" b="9525"/>
                  <wp:docPr id="1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86"/>
                          <pic:cNvPicPr>
                            <a:picLocks noChangeAspect="1" noChangeArrowheads="1"/>
                          </pic:cNvPicPr>
                        </pic:nvPicPr>
                        <pic:blipFill>
                          <a:blip r:embed="rId5" cstate="print"/>
                          <a:srcRect/>
                          <a:stretch>
                            <a:fillRect/>
                          </a:stretch>
                        </pic:blipFill>
                        <pic:spPr>
                          <a:xfrm>
                            <a:off x="0" y="0"/>
                            <a:ext cx="219075" cy="219075"/>
                          </a:xfrm>
                          <a:prstGeom prst="rect">
                            <a:avLst/>
                          </a:prstGeom>
                          <a:noFill/>
                          <a:ln w="9525">
                            <a:noFill/>
                            <a:miter lim="800000"/>
                            <a:headEnd/>
                            <a:tailEnd/>
                          </a:ln>
                        </pic:spPr>
                      </pic:pic>
                    </a:graphicData>
                  </a:graphic>
                </wp:inline>
              </w:drawing>
            </w:r>
          </w:p>
        </w:tc>
        <w:tc>
          <w:tcPr>
            <w:tcW w:w="796" w:type="dxa"/>
            <w:tcBorders>
              <w:top w:val="single" w:color="auto" w:sz="6" w:space="0"/>
              <w:left w:val="single" w:color="auto" w:sz="6" w:space="0"/>
              <w:bottom w:val="single" w:color="auto" w:sz="6" w:space="0"/>
              <w:right w:val="single" w:color="auto" w:sz="6" w:space="0"/>
            </w:tcBorders>
          </w:tcPr>
          <w:p>
            <w:pPr>
              <w:jc w:val="center"/>
              <w:rPr>
                <w:rFonts w:ascii="仿宋_GB2312" w:hAnsi="宋体" w:eastAsia="仿宋_GB2312"/>
                <w:sz w:val="24"/>
              </w:rPr>
            </w:pPr>
            <w:r>
              <w:rPr>
                <w:rFonts w:hint="eastAsia" w:ascii="仿宋_GB2312" w:hAnsi="宋体" w:eastAsia="仿宋_GB2312"/>
                <w:sz w:val="24"/>
              </w:rPr>
              <w:drawing>
                <wp:inline distT="0" distB="0" distL="0" distR="0">
                  <wp:extent cx="219075" cy="219075"/>
                  <wp:effectExtent l="0" t="0" r="9525" b="9525"/>
                  <wp:docPr id="1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87"/>
                          <pic:cNvPicPr>
                            <a:picLocks noChangeAspect="1" noChangeArrowheads="1"/>
                          </pic:cNvPicPr>
                        </pic:nvPicPr>
                        <pic:blipFill>
                          <a:blip r:embed="rId5" cstate="print"/>
                          <a:srcRect/>
                          <a:stretch>
                            <a:fillRect/>
                          </a:stretch>
                        </pic:blipFill>
                        <pic:spPr>
                          <a:xfrm>
                            <a:off x="0" y="0"/>
                            <a:ext cx="219075" cy="219075"/>
                          </a:xfrm>
                          <a:prstGeom prst="rect">
                            <a:avLst/>
                          </a:prstGeom>
                          <a:noFill/>
                          <a:ln w="9525">
                            <a:noFill/>
                            <a:miter lim="800000"/>
                            <a:headEnd/>
                            <a:tailEnd/>
                          </a:ln>
                        </pic:spPr>
                      </pic:pic>
                    </a:graphicData>
                  </a:graphic>
                </wp:inline>
              </w:drawing>
            </w:r>
          </w:p>
        </w:tc>
        <w:tc>
          <w:tcPr>
            <w:tcW w:w="796" w:type="dxa"/>
            <w:tcBorders>
              <w:top w:val="single" w:color="auto" w:sz="6" w:space="0"/>
              <w:left w:val="single" w:color="auto" w:sz="6" w:space="0"/>
              <w:bottom w:val="single" w:color="auto" w:sz="6" w:space="0"/>
              <w:right w:val="single" w:color="auto" w:sz="6" w:space="0"/>
            </w:tcBorders>
          </w:tcPr>
          <w:p>
            <w:pPr>
              <w:jc w:val="center"/>
              <w:rPr>
                <w:rFonts w:ascii="仿宋_GB2312" w:hAnsi="宋体" w:eastAsia="仿宋_GB2312"/>
                <w:sz w:val="24"/>
              </w:rPr>
            </w:pPr>
            <w:r>
              <w:rPr>
                <w:rFonts w:hint="eastAsia" w:ascii="仿宋_GB2312" w:hAnsi="宋体" w:eastAsia="仿宋_GB2312"/>
                <w:sz w:val="24"/>
              </w:rPr>
              <w:t>-</w:t>
            </w:r>
          </w:p>
        </w:tc>
        <w:tc>
          <w:tcPr>
            <w:tcW w:w="1152" w:type="dxa"/>
            <w:tcBorders>
              <w:top w:val="single" w:color="auto" w:sz="6" w:space="0"/>
              <w:left w:val="single" w:color="auto" w:sz="6" w:space="0"/>
              <w:bottom w:val="single" w:color="auto" w:sz="6" w:space="0"/>
            </w:tcBorders>
          </w:tcPr>
          <w:p>
            <w:pPr>
              <w:jc w:val="center"/>
              <w:rPr>
                <w:rFonts w:ascii="仿宋_GB2312" w:hAnsi="宋体" w:eastAsia="仿宋_GB2312"/>
                <w:sz w:val="24"/>
              </w:rPr>
            </w:pPr>
            <w:r>
              <w:rPr>
                <w:rFonts w:hint="eastAsia" w:ascii="仿宋_GB2312" w:hAnsi="宋体" w:eastAsia="仿宋_GB2312"/>
                <w:sz w:val="24"/>
              </w:rPr>
              <w:drawing>
                <wp:inline distT="0" distB="0" distL="0" distR="0">
                  <wp:extent cx="219075" cy="219075"/>
                  <wp:effectExtent l="0" t="0" r="9525" b="9525"/>
                  <wp:docPr id="1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88"/>
                          <pic:cNvPicPr>
                            <a:picLocks noChangeAspect="1" noChangeArrowheads="1"/>
                          </pic:cNvPicPr>
                        </pic:nvPicPr>
                        <pic:blipFill>
                          <a:blip r:embed="rId5" cstate="print"/>
                          <a:srcRect/>
                          <a:stretch>
                            <a:fillRect/>
                          </a:stretch>
                        </pic:blipFill>
                        <pic:spPr>
                          <a:xfrm>
                            <a:off x="0" y="0"/>
                            <a:ext cx="219075" cy="219075"/>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tcBorders>
              <w:top w:val="single" w:color="auto" w:sz="6" w:space="0"/>
              <w:left w:val="single" w:color="auto" w:sz="6" w:space="0"/>
              <w:bottom w:val="single" w:color="auto" w:sz="6" w:space="0"/>
              <w:right w:val="single" w:color="auto" w:sz="6" w:space="0"/>
            </w:tcBorders>
          </w:tcPr>
          <w:p>
            <w:pPr>
              <w:rPr>
                <w:rFonts w:ascii="仿宋_GB2312" w:hAnsi="宋体" w:eastAsia="仿宋_GB2312"/>
                <w:sz w:val="24"/>
              </w:rPr>
            </w:pPr>
            <w:r>
              <w:rPr>
                <w:rFonts w:hint="eastAsia" w:ascii="仿宋_GB2312" w:hAnsi="宋体" w:eastAsia="仿宋_GB2312"/>
                <w:sz w:val="24"/>
              </w:rPr>
              <w:t>5.02</w:t>
            </w:r>
          </w:p>
        </w:tc>
        <w:tc>
          <w:tcPr>
            <w:tcW w:w="3987" w:type="dxa"/>
            <w:tcBorders>
              <w:top w:val="single" w:color="auto" w:sz="6" w:space="0"/>
              <w:left w:val="single" w:color="auto" w:sz="6" w:space="0"/>
              <w:bottom w:val="single" w:color="auto" w:sz="6" w:space="0"/>
              <w:right w:val="single" w:color="auto" w:sz="6" w:space="0"/>
            </w:tcBorders>
          </w:tcPr>
          <w:p>
            <w:pPr>
              <w:rPr>
                <w:rFonts w:ascii="仿宋_GB2312" w:hAnsi="宋体" w:eastAsia="仿宋_GB2312"/>
                <w:sz w:val="24"/>
              </w:rPr>
            </w:pPr>
            <w:r>
              <w:rPr>
                <w:rFonts w:hint="eastAsia" w:ascii="仿宋_GB2312" w:hAnsi="宋体" w:eastAsia="仿宋_GB2312"/>
                <w:sz w:val="24"/>
              </w:rPr>
              <w:t>例：王××</w:t>
            </w:r>
          </w:p>
        </w:tc>
        <w:tc>
          <w:tcPr>
            <w:tcW w:w="995" w:type="dxa"/>
            <w:tcBorders>
              <w:top w:val="single" w:color="auto" w:sz="6" w:space="0"/>
              <w:left w:val="single" w:color="auto" w:sz="6" w:space="0"/>
              <w:bottom w:val="single" w:color="auto" w:sz="6" w:space="0"/>
              <w:right w:val="single" w:color="auto" w:sz="6" w:space="0"/>
            </w:tcBorders>
          </w:tcPr>
          <w:p>
            <w:pPr>
              <w:jc w:val="center"/>
              <w:rPr>
                <w:rFonts w:ascii="仿宋_GB2312" w:hAnsi="宋体" w:eastAsia="仿宋_GB2312"/>
                <w:sz w:val="24"/>
              </w:rPr>
            </w:pPr>
            <w:r>
              <w:rPr>
                <w:rFonts w:hint="eastAsia" w:ascii="仿宋_GB2312" w:hAnsi="宋体" w:eastAsia="仿宋_GB2312"/>
                <w:sz w:val="24"/>
              </w:rPr>
              <w:drawing>
                <wp:inline distT="0" distB="0" distL="0" distR="0">
                  <wp:extent cx="219075" cy="219075"/>
                  <wp:effectExtent l="0" t="0" r="9525" b="9525"/>
                  <wp:docPr id="1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89"/>
                          <pic:cNvPicPr>
                            <a:picLocks noChangeAspect="1" noChangeArrowheads="1"/>
                          </pic:cNvPicPr>
                        </pic:nvPicPr>
                        <pic:blipFill>
                          <a:blip r:embed="rId5" cstate="print"/>
                          <a:srcRect/>
                          <a:stretch>
                            <a:fillRect/>
                          </a:stretch>
                        </pic:blipFill>
                        <pic:spPr>
                          <a:xfrm>
                            <a:off x="0" y="0"/>
                            <a:ext cx="219075" cy="219075"/>
                          </a:xfrm>
                          <a:prstGeom prst="rect">
                            <a:avLst/>
                          </a:prstGeom>
                          <a:noFill/>
                          <a:ln w="9525">
                            <a:noFill/>
                            <a:miter lim="800000"/>
                            <a:headEnd/>
                            <a:tailEnd/>
                          </a:ln>
                        </pic:spPr>
                      </pic:pic>
                    </a:graphicData>
                  </a:graphic>
                </wp:inline>
              </w:drawing>
            </w:r>
          </w:p>
        </w:tc>
        <w:tc>
          <w:tcPr>
            <w:tcW w:w="796" w:type="dxa"/>
            <w:tcBorders>
              <w:top w:val="single" w:color="auto" w:sz="6" w:space="0"/>
              <w:left w:val="single" w:color="auto" w:sz="6" w:space="0"/>
              <w:bottom w:val="single" w:color="auto" w:sz="6" w:space="0"/>
              <w:right w:val="single" w:color="auto" w:sz="6" w:space="0"/>
            </w:tcBorders>
          </w:tcPr>
          <w:p>
            <w:pPr>
              <w:jc w:val="center"/>
              <w:rPr>
                <w:rFonts w:ascii="仿宋_GB2312" w:hAnsi="宋体" w:eastAsia="仿宋_GB2312"/>
                <w:sz w:val="24"/>
              </w:rPr>
            </w:pPr>
            <w:r>
              <w:rPr>
                <w:rFonts w:hint="eastAsia" w:ascii="仿宋_GB2312" w:hAnsi="宋体" w:eastAsia="仿宋_GB2312"/>
                <w:sz w:val="24"/>
              </w:rPr>
              <w:drawing>
                <wp:inline distT="0" distB="0" distL="0" distR="0">
                  <wp:extent cx="219075" cy="219075"/>
                  <wp:effectExtent l="0" t="0" r="9525" b="9525"/>
                  <wp:docPr id="2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90"/>
                          <pic:cNvPicPr>
                            <a:picLocks noChangeAspect="1" noChangeArrowheads="1"/>
                          </pic:cNvPicPr>
                        </pic:nvPicPr>
                        <pic:blipFill>
                          <a:blip r:embed="rId5" cstate="print"/>
                          <a:srcRect/>
                          <a:stretch>
                            <a:fillRect/>
                          </a:stretch>
                        </pic:blipFill>
                        <pic:spPr>
                          <a:xfrm>
                            <a:off x="0" y="0"/>
                            <a:ext cx="219075" cy="219075"/>
                          </a:xfrm>
                          <a:prstGeom prst="rect">
                            <a:avLst/>
                          </a:prstGeom>
                          <a:noFill/>
                          <a:ln w="9525">
                            <a:noFill/>
                            <a:miter lim="800000"/>
                            <a:headEnd/>
                            <a:tailEnd/>
                          </a:ln>
                        </pic:spPr>
                      </pic:pic>
                    </a:graphicData>
                  </a:graphic>
                </wp:inline>
              </w:drawing>
            </w:r>
          </w:p>
        </w:tc>
        <w:tc>
          <w:tcPr>
            <w:tcW w:w="796" w:type="dxa"/>
            <w:tcBorders>
              <w:top w:val="single" w:color="auto" w:sz="6" w:space="0"/>
              <w:left w:val="single" w:color="auto" w:sz="6" w:space="0"/>
              <w:bottom w:val="single" w:color="auto" w:sz="6" w:space="0"/>
              <w:right w:val="single" w:color="auto" w:sz="6" w:space="0"/>
            </w:tcBorders>
          </w:tcPr>
          <w:p>
            <w:pPr>
              <w:jc w:val="center"/>
              <w:rPr>
                <w:rFonts w:ascii="仿宋_GB2312" w:hAnsi="宋体" w:eastAsia="仿宋_GB2312"/>
                <w:sz w:val="24"/>
              </w:rPr>
            </w:pPr>
            <w:r>
              <w:rPr>
                <w:rFonts w:hint="eastAsia" w:ascii="仿宋_GB2312" w:hAnsi="宋体" w:eastAsia="仿宋_GB2312"/>
                <w:sz w:val="24"/>
              </w:rPr>
              <w:t>-</w:t>
            </w:r>
          </w:p>
        </w:tc>
        <w:tc>
          <w:tcPr>
            <w:tcW w:w="1152" w:type="dxa"/>
            <w:tcBorders>
              <w:top w:val="single" w:color="auto" w:sz="6" w:space="0"/>
              <w:left w:val="single" w:color="auto" w:sz="6" w:space="0"/>
              <w:bottom w:val="single" w:color="auto" w:sz="6" w:space="0"/>
            </w:tcBorders>
          </w:tcPr>
          <w:p>
            <w:pPr>
              <w:jc w:val="center"/>
              <w:rPr>
                <w:rFonts w:ascii="仿宋_GB2312" w:hAnsi="宋体" w:eastAsia="仿宋_GB2312"/>
                <w:sz w:val="24"/>
              </w:rPr>
            </w:pPr>
            <w:r>
              <w:rPr>
                <w:rFonts w:hint="eastAsia" w:ascii="仿宋_GB2312" w:hAnsi="宋体" w:eastAsia="仿宋_GB2312"/>
                <w:sz w:val="24"/>
              </w:rPr>
              <w:drawing>
                <wp:inline distT="0" distB="0" distL="0" distR="0">
                  <wp:extent cx="219075" cy="219075"/>
                  <wp:effectExtent l="0" t="0" r="9525" b="9525"/>
                  <wp:docPr id="2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91"/>
                          <pic:cNvPicPr>
                            <a:picLocks noChangeAspect="1" noChangeArrowheads="1"/>
                          </pic:cNvPicPr>
                        </pic:nvPicPr>
                        <pic:blipFill>
                          <a:blip r:embed="rId5" cstate="print"/>
                          <a:srcRect/>
                          <a:stretch>
                            <a:fillRect/>
                          </a:stretch>
                        </pic:blipFill>
                        <pic:spPr>
                          <a:xfrm>
                            <a:off x="0" y="0"/>
                            <a:ext cx="219075" cy="219075"/>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tcBorders>
              <w:top w:val="single" w:color="auto" w:sz="6" w:space="0"/>
              <w:left w:val="single" w:color="auto" w:sz="6" w:space="0"/>
              <w:bottom w:val="single" w:color="auto" w:sz="6" w:space="0"/>
              <w:right w:val="single" w:color="auto" w:sz="6" w:space="0"/>
            </w:tcBorders>
          </w:tcPr>
          <w:p>
            <w:pPr>
              <w:rPr>
                <w:rFonts w:ascii="仿宋_GB2312" w:hAnsi="宋体" w:eastAsia="仿宋_GB2312"/>
                <w:sz w:val="24"/>
              </w:rPr>
            </w:pPr>
            <w:r>
              <w:rPr>
                <w:rFonts w:hint="eastAsia" w:ascii="仿宋_GB2312" w:hAnsi="宋体" w:eastAsia="仿宋_GB2312"/>
                <w:sz w:val="24"/>
              </w:rPr>
              <w:t>5.03</w:t>
            </w:r>
          </w:p>
        </w:tc>
        <w:tc>
          <w:tcPr>
            <w:tcW w:w="3987" w:type="dxa"/>
            <w:tcBorders>
              <w:top w:val="single" w:color="auto" w:sz="6" w:space="0"/>
              <w:left w:val="single" w:color="auto" w:sz="6" w:space="0"/>
              <w:bottom w:val="single" w:color="auto" w:sz="6" w:space="0"/>
              <w:right w:val="single" w:color="auto" w:sz="6" w:space="0"/>
            </w:tcBorders>
          </w:tcPr>
          <w:p>
            <w:pPr>
              <w:rPr>
                <w:rFonts w:ascii="仿宋_GB2312" w:hAnsi="宋体" w:eastAsia="仿宋_GB2312"/>
                <w:sz w:val="24"/>
              </w:rPr>
            </w:pPr>
            <w:r>
              <w:rPr>
                <w:rFonts w:hint="eastAsia" w:ascii="仿宋_GB2312" w:hAnsi="宋体" w:eastAsia="仿宋_GB2312"/>
                <w:sz w:val="24"/>
              </w:rPr>
              <w:t>例：杨××</w:t>
            </w:r>
          </w:p>
        </w:tc>
        <w:tc>
          <w:tcPr>
            <w:tcW w:w="995" w:type="dxa"/>
            <w:tcBorders>
              <w:top w:val="single" w:color="auto" w:sz="6" w:space="0"/>
              <w:left w:val="single" w:color="auto" w:sz="6" w:space="0"/>
              <w:bottom w:val="single" w:color="auto" w:sz="6" w:space="0"/>
              <w:right w:val="single" w:color="auto" w:sz="6" w:space="0"/>
            </w:tcBorders>
          </w:tcPr>
          <w:p>
            <w:pPr>
              <w:jc w:val="center"/>
              <w:rPr>
                <w:rFonts w:ascii="仿宋_GB2312" w:hAnsi="宋体" w:eastAsia="仿宋_GB2312"/>
                <w:sz w:val="24"/>
              </w:rPr>
            </w:pPr>
            <w:r>
              <w:rPr>
                <w:rFonts w:hint="eastAsia" w:ascii="仿宋_GB2312" w:hAnsi="宋体" w:eastAsia="仿宋_GB2312"/>
                <w:sz w:val="24"/>
              </w:rPr>
              <w:drawing>
                <wp:inline distT="0" distB="0" distL="0" distR="0">
                  <wp:extent cx="219075" cy="219075"/>
                  <wp:effectExtent l="0" t="0" r="9525" b="9525"/>
                  <wp:docPr id="2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92"/>
                          <pic:cNvPicPr>
                            <a:picLocks noChangeAspect="1" noChangeArrowheads="1"/>
                          </pic:cNvPicPr>
                        </pic:nvPicPr>
                        <pic:blipFill>
                          <a:blip r:embed="rId5" cstate="print"/>
                          <a:srcRect/>
                          <a:stretch>
                            <a:fillRect/>
                          </a:stretch>
                        </pic:blipFill>
                        <pic:spPr>
                          <a:xfrm>
                            <a:off x="0" y="0"/>
                            <a:ext cx="219075" cy="219075"/>
                          </a:xfrm>
                          <a:prstGeom prst="rect">
                            <a:avLst/>
                          </a:prstGeom>
                          <a:noFill/>
                          <a:ln w="9525">
                            <a:noFill/>
                            <a:miter lim="800000"/>
                            <a:headEnd/>
                            <a:tailEnd/>
                          </a:ln>
                        </pic:spPr>
                      </pic:pic>
                    </a:graphicData>
                  </a:graphic>
                </wp:inline>
              </w:drawing>
            </w:r>
          </w:p>
        </w:tc>
        <w:tc>
          <w:tcPr>
            <w:tcW w:w="796" w:type="dxa"/>
            <w:tcBorders>
              <w:top w:val="single" w:color="auto" w:sz="6" w:space="0"/>
              <w:left w:val="single" w:color="auto" w:sz="6" w:space="0"/>
              <w:bottom w:val="single" w:color="auto" w:sz="6" w:space="0"/>
              <w:right w:val="single" w:color="auto" w:sz="6" w:space="0"/>
            </w:tcBorders>
          </w:tcPr>
          <w:p>
            <w:pPr>
              <w:jc w:val="center"/>
              <w:rPr>
                <w:rFonts w:ascii="仿宋_GB2312" w:hAnsi="宋体" w:eastAsia="仿宋_GB2312"/>
                <w:sz w:val="24"/>
              </w:rPr>
            </w:pPr>
            <w:r>
              <w:rPr>
                <w:rFonts w:hint="eastAsia" w:ascii="仿宋_GB2312" w:hAnsi="宋体" w:eastAsia="仿宋_GB2312"/>
                <w:sz w:val="24"/>
              </w:rPr>
              <w:drawing>
                <wp:inline distT="0" distB="0" distL="0" distR="0">
                  <wp:extent cx="219075" cy="219075"/>
                  <wp:effectExtent l="0" t="0" r="9525" b="9525"/>
                  <wp:docPr id="2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93"/>
                          <pic:cNvPicPr>
                            <a:picLocks noChangeAspect="1" noChangeArrowheads="1"/>
                          </pic:cNvPicPr>
                        </pic:nvPicPr>
                        <pic:blipFill>
                          <a:blip r:embed="rId5" cstate="print"/>
                          <a:srcRect/>
                          <a:stretch>
                            <a:fillRect/>
                          </a:stretch>
                        </pic:blipFill>
                        <pic:spPr>
                          <a:xfrm>
                            <a:off x="0" y="0"/>
                            <a:ext cx="219075" cy="219075"/>
                          </a:xfrm>
                          <a:prstGeom prst="rect">
                            <a:avLst/>
                          </a:prstGeom>
                          <a:noFill/>
                          <a:ln w="9525">
                            <a:noFill/>
                            <a:miter lim="800000"/>
                            <a:headEnd/>
                            <a:tailEnd/>
                          </a:ln>
                        </pic:spPr>
                      </pic:pic>
                    </a:graphicData>
                  </a:graphic>
                </wp:inline>
              </w:drawing>
            </w:r>
          </w:p>
        </w:tc>
        <w:tc>
          <w:tcPr>
            <w:tcW w:w="796" w:type="dxa"/>
            <w:tcBorders>
              <w:top w:val="single" w:color="auto" w:sz="6" w:space="0"/>
              <w:left w:val="single" w:color="auto" w:sz="6" w:space="0"/>
              <w:bottom w:val="single" w:color="auto" w:sz="6" w:space="0"/>
              <w:right w:val="single" w:color="auto" w:sz="6" w:space="0"/>
            </w:tcBorders>
          </w:tcPr>
          <w:p>
            <w:pPr>
              <w:jc w:val="center"/>
              <w:rPr>
                <w:rFonts w:ascii="仿宋_GB2312" w:hAnsi="宋体" w:eastAsia="仿宋_GB2312"/>
                <w:sz w:val="24"/>
              </w:rPr>
            </w:pPr>
            <w:r>
              <w:rPr>
                <w:rFonts w:hint="eastAsia" w:ascii="仿宋_GB2312" w:hAnsi="宋体" w:eastAsia="仿宋_GB2312"/>
                <w:sz w:val="24"/>
              </w:rPr>
              <w:t>-</w:t>
            </w:r>
          </w:p>
        </w:tc>
        <w:tc>
          <w:tcPr>
            <w:tcW w:w="1152" w:type="dxa"/>
            <w:tcBorders>
              <w:top w:val="single" w:color="auto" w:sz="6" w:space="0"/>
              <w:left w:val="single" w:color="auto" w:sz="6" w:space="0"/>
              <w:bottom w:val="single" w:color="auto" w:sz="6" w:space="0"/>
            </w:tcBorders>
          </w:tcPr>
          <w:p>
            <w:pPr>
              <w:jc w:val="center"/>
              <w:rPr>
                <w:rFonts w:ascii="仿宋_GB2312" w:hAnsi="宋体" w:eastAsia="仿宋_GB2312"/>
                <w:sz w:val="24"/>
              </w:rPr>
            </w:pPr>
            <w:r>
              <w:rPr>
                <w:rFonts w:hint="eastAsia" w:ascii="仿宋_GB2312" w:hAnsi="宋体" w:eastAsia="仿宋_GB2312"/>
                <w:sz w:val="24"/>
              </w:rPr>
              <w:drawing>
                <wp:inline distT="0" distB="0" distL="0" distR="0">
                  <wp:extent cx="219075" cy="219075"/>
                  <wp:effectExtent l="0" t="0" r="9525" b="9525"/>
                  <wp:docPr id="2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94"/>
                          <pic:cNvPicPr>
                            <a:picLocks noChangeAspect="1" noChangeArrowheads="1"/>
                          </pic:cNvPicPr>
                        </pic:nvPicPr>
                        <pic:blipFill>
                          <a:blip r:embed="rId5" cstate="print"/>
                          <a:srcRect/>
                          <a:stretch>
                            <a:fillRect/>
                          </a:stretch>
                        </pic:blipFill>
                        <pic:spPr>
                          <a:xfrm>
                            <a:off x="0" y="0"/>
                            <a:ext cx="219075" cy="219075"/>
                          </a:xfrm>
                          <a:prstGeom prst="rect">
                            <a:avLst/>
                          </a:prstGeom>
                          <a:noFill/>
                          <a:ln w="9525">
                            <a:noFill/>
                            <a:miter lim="800000"/>
                            <a:headEnd/>
                            <a:tailEnd/>
                          </a:ln>
                        </pic:spPr>
                      </pic:pic>
                    </a:graphicData>
                  </a:graphic>
                </wp:inline>
              </w:drawing>
            </w:r>
          </w:p>
        </w:tc>
      </w:tr>
    </w:tbl>
    <w:p>
      <w:pPr>
        <w:adjustRightInd w:val="0"/>
        <w:snapToGrid w:val="0"/>
        <w:spacing w:line="600" w:lineRule="exact"/>
        <w:ind w:firstLine="560" w:firstLineChars="200"/>
        <w:rPr>
          <w:rFonts w:ascii="仿宋_GB2312" w:hAnsi="仿宋" w:eastAsia="仿宋_GB2312" w:cs="宋体"/>
          <w:kern w:val="0"/>
          <w:sz w:val="28"/>
          <w:szCs w:val="28"/>
        </w:rPr>
      </w:pPr>
      <w:r>
        <w:rPr>
          <w:rFonts w:hint="eastAsia" w:ascii="仿宋_GB2312" w:hAnsi="仿宋" w:eastAsia="仿宋_GB2312" w:cs="宋体"/>
          <w:kern w:val="0"/>
          <w:sz w:val="28"/>
          <w:szCs w:val="28"/>
        </w:rPr>
        <w:t>某投资者在股权登记日收市后持有该公司100股股票，采用累积投票制，他在议案4.00“关于选举董事的议案”就有500票的表决权，在议案5.00“关于选举独立董事的议案”有200票的表决权。</w:t>
      </w:r>
    </w:p>
    <w:p>
      <w:pPr>
        <w:adjustRightInd w:val="0"/>
        <w:snapToGrid w:val="0"/>
        <w:spacing w:line="600" w:lineRule="exact"/>
        <w:ind w:firstLine="560" w:firstLineChars="200"/>
        <w:rPr>
          <w:rFonts w:ascii="仿宋_GB2312" w:hAnsi="仿宋" w:eastAsia="仿宋_GB2312" w:cs="宋体"/>
          <w:kern w:val="0"/>
          <w:sz w:val="28"/>
          <w:szCs w:val="28"/>
        </w:rPr>
      </w:pPr>
      <w:r>
        <w:rPr>
          <w:rFonts w:hint="eastAsia" w:ascii="仿宋_GB2312" w:hAnsi="仿宋" w:eastAsia="仿宋_GB2312" w:cs="宋体"/>
          <w:kern w:val="0"/>
          <w:sz w:val="28"/>
          <w:szCs w:val="28"/>
        </w:rPr>
        <w:t>该投资者可以以500票为限，对议案4.00按自己的意愿表决。他既可以把500票集中投给某一位候选人，也可以按照任意组合分散投给任意候选人。如表所示：</w:t>
      </w:r>
    </w:p>
    <w:tbl>
      <w:tblPr>
        <w:tblStyle w:val="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2555"/>
        <w:gridCol w:w="1417"/>
        <w:gridCol w:w="1276"/>
        <w:gridCol w:w="1276"/>
        <w:gridCol w:w="1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Merge w:val="restart"/>
            <w:vAlign w:val="center"/>
          </w:tcPr>
          <w:p>
            <w:pPr>
              <w:jc w:val="center"/>
              <w:rPr>
                <w:rFonts w:ascii="仿宋_GB2312" w:hAnsi="宋体" w:eastAsia="仿宋_GB2312"/>
                <w:sz w:val="24"/>
              </w:rPr>
            </w:pPr>
            <w:r>
              <w:rPr>
                <w:rFonts w:hint="eastAsia" w:ascii="仿宋_GB2312" w:hAnsi="宋体" w:eastAsia="仿宋_GB2312"/>
                <w:sz w:val="24"/>
              </w:rPr>
              <w:t>序号</w:t>
            </w:r>
          </w:p>
        </w:tc>
        <w:tc>
          <w:tcPr>
            <w:tcW w:w="2555" w:type="dxa"/>
            <w:vMerge w:val="restart"/>
            <w:vAlign w:val="center"/>
          </w:tcPr>
          <w:p>
            <w:pPr>
              <w:jc w:val="center"/>
              <w:rPr>
                <w:rFonts w:ascii="仿宋_GB2312" w:hAnsi="宋体" w:eastAsia="仿宋_GB2312"/>
                <w:bCs/>
                <w:sz w:val="24"/>
              </w:rPr>
            </w:pPr>
            <w:r>
              <w:rPr>
                <w:rFonts w:hint="eastAsia" w:ascii="仿宋_GB2312" w:hAnsi="宋体" w:eastAsia="仿宋_GB2312"/>
                <w:bCs/>
                <w:sz w:val="24"/>
              </w:rPr>
              <w:t>议案名称</w:t>
            </w:r>
          </w:p>
        </w:tc>
        <w:tc>
          <w:tcPr>
            <w:tcW w:w="5153" w:type="dxa"/>
            <w:gridSpan w:val="4"/>
          </w:tcPr>
          <w:p>
            <w:pPr>
              <w:jc w:val="center"/>
              <w:rPr>
                <w:rFonts w:ascii="仿宋_GB2312" w:hAnsi="宋体" w:eastAsia="仿宋_GB2312"/>
                <w:bCs/>
                <w:sz w:val="24"/>
              </w:rPr>
            </w:pPr>
            <w:r>
              <w:rPr>
                <w:rFonts w:hint="eastAsia" w:ascii="仿宋_GB2312" w:hAnsi="宋体" w:eastAsia="仿宋_GB2312"/>
                <w:bCs/>
                <w:sz w:val="24"/>
              </w:rPr>
              <w:t>投票票数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Merge w:val="continue"/>
            <w:tcBorders>
              <w:bottom w:val="single" w:color="auto" w:sz="6" w:space="0"/>
            </w:tcBorders>
          </w:tcPr>
          <w:p>
            <w:pPr>
              <w:rPr>
                <w:rFonts w:ascii="仿宋_GB2312" w:hAnsi="宋体" w:eastAsia="仿宋_GB2312"/>
                <w:sz w:val="24"/>
              </w:rPr>
            </w:pPr>
          </w:p>
        </w:tc>
        <w:tc>
          <w:tcPr>
            <w:tcW w:w="2555" w:type="dxa"/>
            <w:vMerge w:val="continue"/>
          </w:tcPr>
          <w:p>
            <w:pPr>
              <w:rPr>
                <w:rFonts w:ascii="仿宋_GB2312" w:hAnsi="宋体" w:eastAsia="仿宋_GB2312"/>
                <w:bCs/>
                <w:sz w:val="24"/>
              </w:rPr>
            </w:pPr>
          </w:p>
        </w:tc>
        <w:tc>
          <w:tcPr>
            <w:tcW w:w="1417" w:type="dxa"/>
          </w:tcPr>
          <w:p>
            <w:pPr>
              <w:jc w:val="center"/>
              <w:rPr>
                <w:rFonts w:ascii="仿宋_GB2312" w:hAnsi="宋体" w:eastAsia="仿宋_GB2312"/>
                <w:bCs/>
                <w:sz w:val="24"/>
              </w:rPr>
            </w:pPr>
            <w:r>
              <w:rPr>
                <w:rFonts w:hint="eastAsia" w:ascii="仿宋_GB2312" w:hAnsi="宋体" w:eastAsia="仿宋_GB2312"/>
                <w:bCs/>
                <w:sz w:val="24"/>
              </w:rPr>
              <w:t>方式一</w:t>
            </w:r>
          </w:p>
        </w:tc>
        <w:tc>
          <w:tcPr>
            <w:tcW w:w="1276" w:type="dxa"/>
          </w:tcPr>
          <w:p>
            <w:pPr>
              <w:jc w:val="center"/>
              <w:rPr>
                <w:rFonts w:ascii="仿宋_GB2312" w:hAnsi="宋体" w:eastAsia="仿宋_GB2312"/>
                <w:bCs/>
                <w:sz w:val="24"/>
              </w:rPr>
            </w:pPr>
            <w:r>
              <w:rPr>
                <w:rFonts w:hint="eastAsia" w:ascii="仿宋_GB2312" w:hAnsi="宋体" w:eastAsia="仿宋_GB2312"/>
                <w:bCs/>
                <w:sz w:val="24"/>
              </w:rPr>
              <w:t>方式二</w:t>
            </w:r>
          </w:p>
        </w:tc>
        <w:tc>
          <w:tcPr>
            <w:tcW w:w="1276" w:type="dxa"/>
          </w:tcPr>
          <w:p>
            <w:pPr>
              <w:jc w:val="center"/>
              <w:rPr>
                <w:rFonts w:ascii="仿宋_GB2312" w:hAnsi="宋体" w:eastAsia="仿宋_GB2312"/>
                <w:bCs/>
                <w:sz w:val="24"/>
              </w:rPr>
            </w:pPr>
            <w:r>
              <w:rPr>
                <w:rFonts w:hint="eastAsia" w:ascii="仿宋_GB2312" w:hAnsi="宋体" w:eastAsia="仿宋_GB2312"/>
                <w:bCs/>
                <w:sz w:val="24"/>
              </w:rPr>
              <w:t>方式三</w:t>
            </w:r>
          </w:p>
        </w:tc>
        <w:tc>
          <w:tcPr>
            <w:tcW w:w="1184" w:type="dxa"/>
          </w:tcPr>
          <w:p>
            <w:pPr>
              <w:jc w:val="center"/>
              <w:rPr>
                <w:rFonts w:ascii="仿宋_GB2312" w:hAnsi="宋体" w:eastAsia="仿宋_GB2312"/>
                <w:bCs/>
                <w:sz w:val="24"/>
              </w:rPr>
            </w:pPr>
            <w:r>
              <w:rPr>
                <w:rFonts w:hint="eastAsia" w:ascii="仿宋_GB2312" w:hAnsi="宋体" w:eastAsia="仿宋_GB2312"/>
                <w:bCs/>
                <w:sz w:val="24"/>
              </w:rPr>
              <w:t>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tcBorders>
              <w:bottom w:val="single" w:color="auto" w:sz="6" w:space="0"/>
            </w:tcBorders>
          </w:tcPr>
          <w:p>
            <w:pPr>
              <w:rPr>
                <w:rFonts w:ascii="仿宋_GB2312" w:hAnsi="宋体" w:eastAsia="仿宋_GB2312"/>
                <w:sz w:val="24"/>
              </w:rPr>
            </w:pPr>
            <w:r>
              <w:rPr>
                <w:rFonts w:hint="eastAsia" w:ascii="仿宋_GB2312" w:hAnsi="宋体" w:eastAsia="仿宋_GB2312"/>
                <w:sz w:val="24"/>
              </w:rPr>
              <w:t>4.00</w:t>
            </w:r>
          </w:p>
        </w:tc>
        <w:tc>
          <w:tcPr>
            <w:tcW w:w="2555" w:type="dxa"/>
          </w:tcPr>
          <w:p>
            <w:pPr>
              <w:rPr>
                <w:rFonts w:ascii="仿宋_GB2312" w:hAnsi="宋体" w:eastAsia="仿宋_GB2312"/>
                <w:sz w:val="24"/>
              </w:rPr>
            </w:pPr>
            <w:r>
              <w:rPr>
                <w:rFonts w:hint="eastAsia" w:ascii="仿宋_GB2312" w:hAnsi="宋体" w:eastAsia="仿宋_GB2312"/>
                <w:bCs/>
                <w:sz w:val="24"/>
              </w:rPr>
              <w:t>关于选举董事的议案</w:t>
            </w:r>
          </w:p>
        </w:tc>
        <w:tc>
          <w:tcPr>
            <w:tcW w:w="1417" w:type="dxa"/>
          </w:tcPr>
          <w:p>
            <w:pPr>
              <w:jc w:val="center"/>
              <w:rPr>
                <w:rFonts w:ascii="仿宋_GB2312" w:hAnsi="宋体" w:eastAsia="仿宋_GB2312"/>
                <w:bCs/>
                <w:sz w:val="24"/>
              </w:rPr>
            </w:pPr>
            <w:r>
              <w:rPr>
                <w:rFonts w:hint="eastAsia" w:ascii="仿宋_GB2312" w:hAnsi="宋体" w:eastAsia="仿宋_GB2312"/>
                <w:bCs/>
                <w:sz w:val="24"/>
              </w:rPr>
              <w:t>-</w:t>
            </w:r>
          </w:p>
        </w:tc>
        <w:tc>
          <w:tcPr>
            <w:tcW w:w="1276" w:type="dxa"/>
          </w:tcPr>
          <w:p>
            <w:pPr>
              <w:jc w:val="center"/>
              <w:rPr>
                <w:rFonts w:ascii="仿宋_GB2312" w:hAnsi="宋体" w:eastAsia="仿宋_GB2312"/>
                <w:bCs/>
                <w:sz w:val="24"/>
              </w:rPr>
            </w:pPr>
            <w:r>
              <w:rPr>
                <w:rFonts w:hint="eastAsia" w:ascii="仿宋_GB2312" w:hAnsi="宋体" w:eastAsia="仿宋_GB2312"/>
                <w:bCs/>
                <w:sz w:val="24"/>
              </w:rPr>
              <w:t>-</w:t>
            </w:r>
          </w:p>
        </w:tc>
        <w:tc>
          <w:tcPr>
            <w:tcW w:w="1276" w:type="dxa"/>
          </w:tcPr>
          <w:p>
            <w:pPr>
              <w:jc w:val="center"/>
              <w:rPr>
                <w:rFonts w:ascii="仿宋_GB2312" w:hAnsi="宋体" w:eastAsia="仿宋_GB2312"/>
                <w:bCs/>
                <w:sz w:val="24"/>
              </w:rPr>
            </w:pPr>
            <w:r>
              <w:rPr>
                <w:rFonts w:hint="eastAsia" w:ascii="仿宋_GB2312" w:hAnsi="宋体" w:eastAsia="仿宋_GB2312"/>
                <w:bCs/>
                <w:sz w:val="24"/>
              </w:rPr>
              <w:t>-</w:t>
            </w:r>
          </w:p>
        </w:tc>
        <w:tc>
          <w:tcPr>
            <w:tcW w:w="1184" w:type="dxa"/>
          </w:tcPr>
          <w:p>
            <w:pPr>
              <w:jc w:val="center"/>
              <w:rPr>
                <w:rFonts w:ascii="仿宋_GB2312" w:hAnsi="宋体" w:eastAsia="仿宋_GB2312"/>
                <w:bCs/>
                <w:sz w:val="24"/>
              </w:rPr>
            </w:pPr>
            <w:r>
              <w:rPr>
                <w:rFonts w:hint="eastAsia" w:ascii="仿宋_GB2312" w:hAnsi="宋体" w:eastAsia="仿宋_GB2312"/>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tcBorders>
              <w:top w:val="single" w:color="auto" w:sz="6" w:space="0"/>
              <w:left w:val="single" w:color="auto" w:sz="6" w:space="0"/>
              <w:bottom w:val="single" w:color="auto" w:sz="6" w:space="0"/>
              <w:right w:val="single" w:color="auto" w:sz="6" w:space="0"/>
            </w:tcBorders>
          </w:tcPr>
          <w:p>
            <w:pPr>
              <w:rPr>
                <w:rFonts w:ascii="仿宋_GB2312" w:hAnsi="宋体" w:eastAsia="仿宋_GB2312"/>
                <w:sz w:val="24"/>
              </w:rPr>
            </w:pPr>
            <w:r>
              <w:rPr>
                <w:rFonts w:hint="eastAsia" w:ascii="仿宋_GB2312" w:hAnsi="宋体" w:eastAsia="仿宋_GB2312"/>
                <w:sz w:val="24"/>
              </w:rPr>
              <w:t>4.01</w:t>
            </w:r>
          </w:p>
        </w:tc>
        <w:tc>
          <w:tcPr>
            <w:tcW w:w="2555" w:type="dxa"/>
            <w:tcBorders>
              <w:top w:val="single" w:color="auto" w:sz="6" w:space="0"/>
              <w:left w:val="single" w:color="auto" w:sz="6" w:space="0"/>
              <w:bottom w:val="single" w:color="auto" w:sz="6" w:space="0"/>
              <w:right w:val="single" w:color="auto" w:sz="6" w:space="0"/>
            </w:tcBorders>
          </w:tcPr>
          <w:p>
            <w:pPr>
              <w:rPr>
                <w:rFonts w:ascii="仿宋_GB2312" w:hAnsi="宋体" w:eastAsia="仿宋_GB2312"/>
                <w:sz w:val="24"/>
              </w:rPr>
            </w:pPr>
            <w:r>
              <w:rPr>
                <w:rFonts w:hint="eastAsia" w:ascii="仿宋_GB2312" w:hAnsi="宋体" w:eastAsia="仿宋_GB2312"/>
                <w:bCs/>
                <w:sz w:val="24"/>
              </w:rPr>
              <w:t>例：陈××</w:t>
            </w:r>
          </w:p>
        </w:tc>
        <w:tc>
          <w:tcPr>
            <w:tcW w:w="1417" w:type="dxa"/>
            <w:tcBorders>
              <w:top w:val="single" w:color="auto" w:sz="6" w:space="0"/>
              <w:left w:val="single" w:color="auto" w:sz="6" w:space="0"/>
              <w:bottom w:val="single" w:color="auto" w:sz="6" w:space="0"/>
              <w:right w:val="single" w:color="auto" w:sz="6" w:space="0"/>
            </w:tcBorders>
          </w:tcPr>
          <w:p>
            <w:pPr>
              <w:jc w:val="center"/>
              <w:rPr>
                <w:rFonts w:ascii="仿宋_GB2312" w:hAnsi="宋体" w:eastAsia="仿宋_GB2312"/>
                <w:bCs/>
                <w:sz w:val="24"/>
              </w:rPr>
            </w:pPr>
            <w:r>
              <w:rPr>
                <w:rFonts w:hint="eastAsia" w:ascii="仿宋_GB2312" w:hAnsi="宋体" w:eastAsia="仿宋_GB2312"/>
                <w:bCs/>
                <w:sz w:val="24"/>
              </w:rPr>
              <w:t>500</w:t>
            </w:r>
          </w:p>
        </w:tc>
        <w:tc>
          <w:tcPr>
            <w:tcW w:w="1276" w:type="dxa"/>
            <w:tcBorders>
              <w:top w:val="single" w:color="auto" w:sz="6" w:space="0"/>
              <w:left w:val="single" w:color="auto" w:sz="6" w:space="0"/>
              <w:bottom w:val="single" w:color="auto" w:sz="6" w:space="0"/>
              <w:right w:val="single" w:color="auto" w:sz="6" w:space="0"/>
            </w:tcBorders>
          </w:tcPr>
          <w:p>
            <w:pPr>
              <w:jc w:val="center"/>
              <w:rPr>
                <w:rFonts w:ascii="仿宋_GB2312" w:hAnsi="宋体" w:eastAsia="仿宋_GB2312"/>
                <w:bCs/>
                <w:sz w:val="24"/>
              </w:rPr>
            </w:pPr>
            <w:r>
              <w:rPr>
                <w:rFonts w:hint="eastAsia" w:ascii="仿宋_GB2312" w:hAnsi="宋体" w:eastAsia="仿宋_GB2312"/>
                <w:bCs/>
                <w:sz w:val="24"/>
              </w:rPr>
              <w:t>100</w:t>
            </w:r>
          </w:p>
        </w:tc>
        <w:tc>
          <w:tcPr>
            <w:tcW w:w="1276" w:type="dxa"/>
            <w:tcBorders>
              <w:top w:val="single" w:color="auto" w:sz="6" w:space="0"/>
              <w:left w:val="single" w:color="auto" w:sz="6" w:space="0"/>
              <w:bottom w:val="single" w:color="auto" w:sz="6" w:space="0"/>
              <w:right w:val="single" w:color="auto" w:sz="6" w:space="0"/>
            </w:tcBorders>
          </w:tcPr>
          <w:p>
            <w:pPr>
              <w:jc w:val="center"/>
              <w:rPr>
                <w:rFonts w:ascii="仿宋_GB2312" w:hAnsi="宋体" w:eastAsia="仿宋_GB2312"/>
                <w:bCs/>
                <w:sz w:val="24"/>
              </w:rPr>
            </w:pPr>
            <w:r>
              <w:rPr>
                <w:rFonts w:hint="eastAsia" w:ascii="仿宋_GB2312" w:hAnsi="宋体" w:eastAsia="仿宋_GB2312"/>
                <w:bCs/>
                <w:sz w:val="24"/>
              </w:rPr>
              <w:t>100</w:t>
            </w:r>
          </w:p>
        </w:tc>
        <w:tc>
          <w:tcPr>
            <w:tcW w:w="1184" w:type="dxa"/>
            <w:tcBorders>
              <w:top w:val="single" w:color="auto" w:sz="6" w:space="0"/>
              <w:left w:val="single" w:color="auto" w:sz="6" w:space="0"/>
              <w:bottom w:val="single" w:color="auto" w:sz="6" w:space="0"/>
              <w:right w:val="single" w:color="auto" w:sz="6" w:space="0"/>
            </w:tcBorders>
          </w:tcPr>
          <w:p>
            <w:pPr>
              <w:jc w:val="center"/>
              <w:rPr>
                <w:rFonts w:ascii="仿宋_GB2312" w:hAnsi="宋体"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tcBorders>
              <w:top w:val="single" w:color="auto" w:sz="6" w:space="0"/>
              <w:left w:val="single" w:color="auto" w:sz="6" w:space="0"/>
              <w:bottom w:val="single" w:color="auto" w:sz="6" w:space="0"/>
              <w:right w:val="single" w:color="auto" w:sz="6" w:space="0"/>
            </w:tcBorders>
          </w:tcPr>
          <w:p>
            <w:pPr>
              <w:rPr>
                <w:rFonts w:ascii="仿宋_GB2312" w:hAnsi="宋体" w:eastAsia="仿宋_GB2312"/>
                <w:sz w:val="24"/>
              </w:rPr>
            </w:pPr>
            <w:r>
              <w:rPr>
                <w:rFonts w:hint="eastAsia" w:ascii="仿宋_GB2312" w:hAnsi="宋体" w:eastAsia="仿宋_GB2312"/>
                <w:sz w:val="24"/>
              </w:rPr>
              <w:t>4.02</w:t>
            </w:r>
          </w:p>
        </w:tc>
        <w:tc>
          <w:tcPr>
            <w:tcW w:w="2555" w:type="dxa"/>
            <w:tcBorders>
              <w:top w:val="single" w:color="auto" w:sz="6" w:space="0"/>
              <w:left w:val="single" w:color="auto" w:sz="6" w:space="0"/>
              <w:bottom w:val="single" w:color="auto" w:sz="6" w:space="0"/>
              <w:right w:val="single" w:color="auto" w:sz="6" w:space="0"/>
            </w:tcBorders>
          </w:tcPr>
          <w:p>
            <w:pPr>
              <w:rPr>
                <w:rFonts w:ascii="仿宋_GB2312" w:hAnsi="宋体" w:eastAsia="仿宋_GB2312"/>
                <w:sz w:val="24"/>
              </w:rPr>
            </w:pPr>
            <w:r>
              <w:rPr>
                <w:rFonts w:hint="eastAsia" w:ascii="仿宋_GB2312" w:hAnsi="宋体" w:eastAsia="仿宋_GB2312"/>
                <w:sz w:val="24"/>
              </w:rPr>
              <w:t>例：赵××</w:t>
            </w:r>
          </w:p>
        </w:tc>
        <w:tc>
          <w:tcPr>
            <w:tcW w:w="1417" w:type="dxa"/>
            <w:tcBorders>
              <w:top w:val="single" w:color="auto" w:sz="6" w:space="0"/>
              <w:left w:val="single" w:color="auto" w:sz="6" w:space="0"/>
              <w:bottom w:val="single" w:color="auto" w:sz="6" w:space="0"/>
              <w:right w:val="single" w:color="auto" w:sz="6" w:space="0"/>
            </w:tcBorders>
          </w:tcPr>
          <w:p>
            <w:pPr>
              <w:jc w:val="center"/>
              <w:rPr>
                <w:rFonts w:ascii="仿宋_GB2312" w:hAnsi="宋体" w:eastAsia="仿宋_GB2312"/>
                <w:sz w:val="24"/>
              </w:rPr>
            </w:pPr>
            <w:r>
              <w:rPr>
                <w:rFonts w:hint="eastAsia" w:ascii="仿宋_GB2312" w:hAnsi="宋体" w:eastAsia="仿宋_GB2312"/>
                <w:sz w:val="24"/>
              </w:rPr>
              <w:t>0</w:t>
            </w:r>
          </w:p>
        </w:tc>
        <w:tc>
          <w:tcPr>
            <w:tcW w:w="1276" w:type="dxa"/>
            <w:tcBorders>
              <w:top w:val="single" w:color="auto" w:sz="6" w:space="0"/>
              <w:left w:val="single" w:color="auto" w:sz="6" w:space="0"/>
              <w:bottom w:val="single" w:color="auto" w:sz="6" w:space="0"/>
              <w:right w:val="single" w:color="auto" w:sz="6" w:space="0"/>
            </w:tcBorders>
          </w:tcPr>
          <w:p>
            <w:pPr>
              <w:jc w:val="center"/>
              <w:rPr>
                <w:rFonts w:ascii="仿宋_GB2312" w:hAnsi="宋体" w:eastAsia="仿宋_GB2312"/>
                <w:sz w:val="24"/>
              </w:rPr>
            </w:pPr>
            <w:r>
              <w:rPr>
                <w:rFonts w:hint="eastAsia" w:ascii="仿宋_GB2312" w:hAnsi="宋体" w:eastAsia="仿宋_GB2312"/>
                <w:sz w:val="24"/>
              </w:rPr>
              <w:t>100</w:t>
            </w:r>
          </w:p>
        </w:tc>
        <w:tc>
          <w:tcPr>
            <w:tcW w:w="1276" w:type="dxa"/>
            <w:tcBorders>
              <w:top w:val="single" w:color="auto" w:sz="6" w:space="0"/>
              <w:left w:val="single" w:color="auto" w:sz="6" w:space="0"/>
              <w:bottom w:val="single" w:color="auto" w:sz="6" w:space="0"/>
              <w:right w:val="single" w:color="auto" w:sz="6" w:space="0"/>
            </w:tcBorders>
          </w:tcPr>
          <w:p>
            <w:pPr>
              <w:tabs>
                <w:tab w:val="left" w:pos="288"/>
                <w:tab w:val="center" w:pos="530"/>
              </w:tabs>
              <w:jc w:val="left"/>
              <w:rPr>
                <w:rFonts w:ascii="仿宋_GB2312" w:hAnsi="宋体" w:eastAsia="仿宋_GB2312"/>
                <w:sz w:val="24"/>
              </w:rPr>
            </w:pPr>
            <w:r>
              <w:rPr>
                <w:rFonts w:hint="eastAsia" w:ascii="仿宋_GB2312" w:hAnsi="宋体" w:eastAsia="仿宋_GB2312"/>
                <w:sz w:val="24"/>
              </w:rPr>
              <w:tab/>
            </w:r>
            <w:r>
              <w:rPr>
                <w:rFonts w:hint="eastAsia" w:ascii="仿宋_GB2312" w:hAnsi="宋体" w:eastAsia="仿宋_GB2312"/>
                <w:sz w:val="24"/>
              </w:rPr>
              <w:tab/>
            </w:r>
            <w:r>
              <w:rPr>
                <w:rFonts w:hint="eastAsia" w:ascii="仿宋_GB2312" w:hAnsi="宋体" w:eastAsia="仿宋_GB2312"/>
                <w:sz w:val="24"/>
              </w:rPr>
              <w:t>50</w:t>
            </w:r>
          </w:p>
        </w:tc>
        <w:tc>
          <w:tcPr>
            <w:tcW w:w="1184" w:type="dxa"/>
            <w:tcBorders>
              <w:top w:val="single" w:color="auto" w:sz="6" w:space="0"/>
              <w:left w:val="single" w:color="auto" w:sz="6" w:space="0"/>
              <w:bottom w:val="single" w:color="auto" w:sz="6" w:space="0"/>
              <w:right w:val="single" w:color="auto" w:sz="6" w:space="0"/>
            </w:tcBorders>
          </w:tcPr>
          <w:p>
            <w:pPr>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tcBorders>
              <w:top w:val="single" w:color="auto" w:sz="6" w:space="0"/>
              <w:left w:val="single" w:color="auto" w:sz="6" w:space="0"/>
              <w:bottom w:val="single" w:color="auto" w:sz="6" w:space="0"/>
              <w:right w:val="single" w:color="auto" w:sz="6" w:space="0"/>
            </w:tcBorders>
          </w:tcPr>
          <w:p>
            <w:pPr>
              <w:rPr>
                <w:rFonts w:ascii="仿宋_GB2312" w:hAnsi="宋体" w:eastAsia="仿宋_GB2312"/>
                <w:sz w:val="24"/>
              </w:rPr>
            </w:pPr>
            <w:r>
              <w:rPr>
                <w:rFonts w:hint="eastAsia" w:ascii="仿宋_GB2312" w:hAnsi="宋体" w:eastAsia="仿宋_GB2312"/>
                <w:sz w:val="24"/>
              </w:rPr>
              <w:t>4.03</w:t>
            </w:r>
          </w:p>
        </w:tc>
        <w:tc>
          <w:tcPr>
            <w:tcW w:w="2555" w:type="dxa"/>
            <w:tcBorders>
              <w:top w:val="single" w:color="auto" w:sz="6" w:space="0"/>
              <w:left w:val="single" w:color="auto" w:sz="6" w:space="0"/>
              <w:bottom w:val="single" w:color="auto" w:sz="6" w:space="0"/>
              <w:right w:val="single" w:color="auto" w:sz="6" w:space="0"/>
            </w:tcBorders>
          </w:tcPr>
          <w:p>
            <w:pPr>
              <w:rPr>
                <w:rFonts w:ascii="仿宋_GB2312" w:hAnsi="宋体" w:eastAsia="仿宋_GB2312"/>
                <w:sz w:val="24"/>
              </w:rPr>
            </w:pPr>
            <w:r>
              <w:rPr>
                <w:rFonts w:hint="eastAsia" w:ascii="仿宋_GB2312" w:hAnsi="宋体" w:eastAsia="仿宋_GB2312"/>
                <w:sz w:val="24"/>
              </w:rPr>
              <w:t>例：蒋××</w:t>
            </w:r>
          </w:p>
        </w:tc>
        <w:tc>
          <w:tcPr>
            <w:tcW w:w="1417" w:type="dxa"/>
            <w:tcBorders>
              <w:top w:val="single" w:color="auto" w:sz="6" w:space="0"/>
              <w:left w:val="single" w:color="auto" w:sz="6" w:space="0"/>
              <w:bottom w:val="single" w:color="auto" w:sz="6" w:space="0"/>
              <w:right w:val="single" w:color="auto" w:sz="6" w:space="0"/>
            </w:tcBorders>
          </w:tcPr>
          <w:p>
            <w:pPr>
              <w:jc w:val="center"/>
              <w:rPr>
                <w:rFonts w:ascii="仿宋_GB2312" w:hAnsi="宋体" w:eastAsia="仿宋_GB2312"/>
                <w:sz w:val="24"/>
              </w:rPr>
            </w:pPr>
            <w:r>
              <w:rPr>
                <w:rFonts w:hint="eastAsia" w:ascii="仿宋_GB2312" w:hAnsi="宋体" w:eastAsia="仿宋_GB2312"/>
                <w:sz w:val="24"/>
              </w:rPr>
              <w:t>0</w:t>
            </w:r>
          </w:p>
        </w:tc>
        <w:tc>
          <w:tcPr>
            <w:tcW w:w="1276" w:type="dxa"/>
            <w:tcBorders>
              <w:top w:val="single" w:color="auto" w:sz="6" w:space="0"/>
              <w:left w:val="single" w:color="auto" w:sz="6" w:space="0"/>
              <w:bottom w:val="single" w:color="auto" w:sz="6" w:space="0"/>
              <w:right w:val="single" w:color="auto" w:sz="6" w:space="0"/>
            </w:tcBorders>
          </w:tcPr>
          <w:p>
            <w:pPr>
              <w:jc w:val="center"/>
              <w:rPr>
                <w:rFonts w:ascii="仿宋_GB2312" w:hAnsi="宋体" w:eastAsia="仿宋_GB2312"/>
                <w:sz w:val="24"/>
              </w:rPr>
            </w:pPr>
            <w:r>
              <w:rPr>
                <w:rFonts w:hint="eastAsia" w:ascii="仿宋_GB2312" w:hAnsi="宋体" w:eastAsia="仿宋_GB2312"/>
                <w:sz w:val="24"/>
              </w:rPr>
              <w:t>100</w:t>
            </w:r>
          </w:p>
        </w:tc>
        <w:tc>
          <w:tcPr>
            <w:tcW w:w="1276" w:type="dxa"/>
            <w:tcBorders>
              <w:top w:val="single" w:color="auto" w:sz="6" w:space="0"/>
              <w:left w:val="single" w:color="auto" w:sz="6" w:space="0"/>
              <w:bottom w:val="single" w:color="auto" w:sz="6" w:space="0"/>
              <w:right w:val="single" w:color="auto" w:sz="6" w:space="0"/>
            </w:tcBorders>
          </w:tcPr>
          <w:p>
            <w:pPr>
              <w:jc w:val="center"/>
              <w:rPr>
                <w:rFonts w:ascii="仿宋_GB2312" w:hAnsi="宋体" w:eastAsia="仿宋_GB2312"/>
                <w:sz w:val="24"/>
              </w:rPr>
            </w:pPr>
            <w:r>
              <w:rPr>
                <w:rFonts w:hint="eastAsia" w:ascii="仿宋_GB2312" w:hAnsi="宋体" w:eastAsia="仿宋_GB2312"/>
                <w:sz w:val="24"/>
              </w:rPr>
              <w:t>200</w:t>
            </w:r>
          </w:p>
        </w:tc>
        <w:tc>
          <w:tcPr>
            <w:tcW w:w="1184" w:type="dxa"/>
            <w:tcBorders>
              <w:top w:val="single" w:color="auto" w:sz="6" w:space="0"/>
              <w:left w:val="single" w:color="auto" w:sz="6" w:space="0"/>
              <w:bottom w:val="single" w:color="auto" w:sz="6" w:space="0"/>
              <w:right w:val="single" w:color="auto" w:sz="6" w:space="0"/>
            </w:tcBorders>
          </w:tcPr>
          <w:p>
            <w:pPr>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tcBorders>
              <w:top w:val="single" w:color="auto" w:sz="6" w:space="0"/>
              <w:left w:val="single" w:color="auto" w:sz="6" w:space="0"/>
              <w:bottom w:val="single" w:color="auto" w:sz="6" w:space="0"/>
              <w:right w:val="single" w:color="auto" w:sz="6" w:space="0"/>
            </w:tcBorders>
          </w:tcPr>
          <w:p>
            <w:pPr>
              <w:rPr>
                <w:rFonts w:ascii="仿宋_GB2312" w:hAnsi="宋体" w:eastAsia="仿宋_GB2312"/>
                <w:sz w:val="24"/>
              </w:rPr>
            </w:pPr>
            <w:r>
              <w:rPr>
                <w:rFonts w:hint="eastAsia" w:ascii="仿宋_GB2312" w:hAnsi="宋体" w:eastAsia="仿宋_GB2312"/>
                <w:sz w:val="24"/>
              </w:rPr>
              <w:t>……</w:t>
            </w:r>
          </w:p>
        </w:tc>
        <w:tc>
          <w:tcPr>
            <w:tcW w:w="2555" w:type="dxa"/>
            <w:tcBorders>
              <w:top w:val="single" w:color="auto" w:sz="6" w:space="0"/>
              <w:left w:val="single" w:color="auto" w:sz="6" w:space="0"/>
              <w:bottom w:val="single" w:color="auto" w:sz="6" w:space="0"/>
              <w:right w:val="single" w:color="auto" w:sz="6" w:space="0"/>
            </w:tcBorders>
          </w:tcPr>
          <w:p>
            <w:pPr>
              <w:rPr>
                <w:rFonts w:ascii="仿宋_GB2312" w:hAnsi="宋体" w:eastAsia="仿宋_GB2312"/>
                <w:sz w:val="24"/>
              </w:rPr>
            </w:pPr>
            <w:r>
              <w:rPr>
                <w:rFonts w:hint="eastAsia" w:ascii="仿宋_GB2312" w:hAnsi="宋体" w:eastAsia="仿宋_GB2312"/>
                <w:sz w:val="24"/>
              </w:rPr>
              <w:t xml:space="preserve">…… </w:t>
            </w:r>
          </w:p>
        </w:tc>
        <w:tc>
          <w:tcPr>
            <w:tcW w:w="1417" w:type="dxa"/>
            <w:tcBorders>
              <w:top w:val="single" w:color="auto" w:sz="6" w:space="0"/>
              <w:left w:val="single" w:color="auto" w:sz="6" w:space="0"/>
              <w:bottom w:val="single" w:color="auto" w:sz="6" w:space="0"/>
              <w:right w:val="single" w:color="auto" w:sz="6" w:space="0"/>
            </w:tcBorders>
          </w:tcPr>
          <w:p>
            <w:pPr>
              <w:jc w:val="center"/>
              <w:rPr>
                <w:rFonts w:ascii="仿宋_GB2312" w:hAnsi="宋体" w:eastAsia="仿宋_GB2312"/>
                <w:sz w:val="24"/>
              </w:rPr>
            </w:pPr>
            <w:r>
              <w:rPr>
                <w:rFonts w:hint="eastAsia" w:ascii="仿宋_GB2312" w:hAnsi="宋体" w:eastAsia="仿宋_GB2312"/>
                <w:sz w:val="24"/>
              </w:rPr>
              <w:t>…</w:t>
            </w:r>
          </w:p>
        </w:tc>
        <w:tc>
          <w:tcPr>
            <w:tcW w:w="1276" w:type="dxa"/>
            <w:tcBorders>
              <w:top w:val="single" w:color="auto" w:sz="6" w:space="0"/>
              <w:left w:val="single" w:color="auto" w:sz="6" w:space="0"/>
              <w:bottom w:val="single" w:color="auto" w:sz="6" w:space="0"/>
              <w:right w:val="single" w:color="auto" w:sz="6" w:space="0"/>
            </w:tcBorders>
          </w:tcPr>
          <w:p>
            <w:pPr>
              <w:jc w:val="center"/>
              <w:rPr>
                <w:rFonts w:ascii="仿宋_GB2312" w:hAnsi="宋体" w:eastAsia="仿宋_GB2312"/>
                <w:sz w:val="24"/>
              </w:rPr>
            </w:pPr>
            <w:r>
              <w:rPr>
                <w:rFonts w:hint="eastAsia" w:ascii="仿宋_GB2312" w:hAnsi="宋体" w:eastAsia="仿宋_GB2312"/>
                <w:sz w:val="24"/>
              </w:rPr>
              <w:t>…</w:t>
            </w:r>
          </w:p>
        </w:tc>
        <w:tc>
          <w:tcPr>
            <w:tcW w:w="1276" w:type="dxa"/>
            <w:tcBorders>
              <w:top w:val="single" w:color="auto" w:sz="6" w:space="0"/>
              <w:left w:val="single" w:color="auto" w:sz="6" w:space="0"/>
              <w:bottom w:val="single" w:color="auto" w:sz="6" w:space="0"/>
              <w:right w:val="single" w:color="auto" w:sz="6" w:space="0"/>
            </w:tcBorders>
          </w:tcPr>
          <w:p>
            <w:pPr>
              <w:jc w:val="center"/>
              <w:rPr>
                <w:rFonts w:ascii="仿宋_GB2312" w:hAnsi="宋体" w:eastAsia="仿宋_GB2312"/>
                <w:sz w:val="24"/>
              </w:rPr>
            </w:pPr>
            <w:r>
              <w:rPr>
                <w:rFonts w:hint="eastAsia" w:ascii="仿宋_GB2312" w:hAnsi="宋体" w:eastAsia="仿宋_GB2312"/>
                <w:sz w:val="24"/>
              </w:rPr>
              <w:t>…</w:t>
            </w:r>
          </w:p>
        </w:tc>
        <w:tc>
          <w:tcPr>
            <w:tcW w:w="1184" w:type="dxa"/>
            <w:tcBorders>
              <w:top w:val="single" w:color="auto" w:sz="6" w:space="0"/>
              <w:left w:val="single" w:color="auto" w:sz="6" w:space="0"/>
              <w:bottom w:val="single" w:color="auto" w:sz="6" w:space="0"/>
              <w:right w:val="single" w:color="auto" w:sz="6" w:space="0"/>
            </w:tcBorders>
          </w:tcPr>
          <w:p>
            <w:pPr>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tcBorders>
              <w:top w:val="single" w:color="auto" w:sz="6" w:space="0"/>
              <w:left w:val="single" w:color="auto" w:sz="6" w:space="0"/>
              <w:bottom w:val="single" w:color="auto" w:sz="6" w:space="0"/>
              <w:right w:val="single" w:color="auto" w:sz="6" w:space="0"/>
            </w:tcBorders>
          </w:tcPr>
          <w:p>
            <w:pPr>
              <w:rPr>
                <w:rFonts w:ascii="仿宋_GB2312" w:hAnsi="宋体" w:eastAsia="仿宋_GB2312"/>
                <w:sz w:val="24"/>
              </w:rPr>
            </w:pPr>
            <w:r>
              <w:rPr>
                <w:rFonts w:hint="eastAsia" w:ascii="仿宋_GB2312" w:hAnsi="宋体" w:eastAsia="仿宋_GB2312"/>
                <w:sz w:val="24"/>
              </w:rPr>
              <w:t>4.06</w:t>
            </w:r>
          </w:p>
        </w:tc>
        <w:tc>
          <w:tcPr>
            <w:tcW w:w="2555" w:type="dxa"/>
            <w:tcBorders>
              <w:top w:val="single" w:color="auto" w:sz="6" w:space="0"/>
              <w:left w:val="single" w:color="auto" w:sz="6" w:space="0"/>
              <w:bottom w:val="single" w:color="auto" w:sz="6" w:space="0"/>
              <w:right w:val="single" w:color="auto" w:sz="6" w:space="0"/>
            </w:tcBorders>
          </w:tcPr>
          <w:p>
            <w:pPr>
              <w:rPr>
                <w:rFonts w:ascii="仿宋_GB2312" w:hAnsi="宋体" w:eastAsia="仿宋_GB2312"/>
                <w:sz w:val="24"/>
              </w:rPr>
            </w:pPr>
            <w:r>
              <w:rPr>
                <w:rFonts w:hint="eastAsia" w:ascii="仿宋_GB2312" w:hAnsi="宋体" w:eastAsia="仿宋_GB2312"/>
                <w:sz w:val="24"/>
              </w:rPr>
              <w:t xml:space="preserve">例：宋×× </w:t>
            </w:r>
          </w:p>
        </w:tc>
        <w:tc>
          <w:tcPr>
            <w:tcW w:w="1417" w:type="dxa"/>
            <w:tcBorders>
              <w:top w:val="single" w:color="auto" w:sz="6" w:space="0"/>
              <w:left w:val="single" w:color="auto" w:sz="6" w:space="0"/>
              <w:bottom w:val="single" w:color="auto" w:sz="6" w:space="0"/>
              <w:right w:val="single" w:color="auto" w:sz="6" w:space="0"/>
            </w:tcBorders>
          </w:tcPr>
          <w:p>
            <w:pPr>
              <w:jc w:val="center"/>
              <w:rPr>
                <w:rFonts w:ascii="仿宋_GB2312" w:hAnsi="宋体" w:eastAsia="仿宋_GB2312"/>
                <w:sz w:val="24"/>
              </w:rPr>
            </w:pPr>
            <w:r>
              <w:rPr>
                <w:rFonts w:hint="eastAsia" w:ascii="仿宋_GB2312" w:hAnsi="宋体" w:eastAsia="仿宋_GB2312"/>
                <w:sz w:val="24"/>
              </w:rPr>
              <w:t>0</w:t>
            </w:r>
          </w:p>
        </w:tc>
        <w:tc>
          <w:tcPr>
            <w:tcW w:w="1276" w:type="dxa"/>
            <w:tcBorders>
              <w:top w:val="single" w:color="auto" w:sz="6" w:space="0"/>
              <w:left w:val="single" w:color="auto" w:sz="6" w:space="0"/>
              <w:bottom w:val="single" w:color="auto" w:sz="6" w:space="0"/>
              <w:right w:val="single" w:color="auto" w:sz="6" w:space="0"/>
            </w:tcBorders>
          </w:tcPr>
          <w:p>
            <w:pPr>
              <w:jc w:val="center"/>
              <w:rPr>
                <w:rFonts w:ascii="仿宋_GB2312" w:hAnsi="宋体" w:eastAsia="仿宋_GB2312"/>
                <w:sz w:val="24"/>
              </w:rPr>
            </w:pPr>
            <w:r>
              <w:rPr>
                <w:rFonts w:hint="eastAsia" w:ascii="仿宋_GB2312" w:hAnsi="宋体" w:eastAsia="仿宋_GB2312"/>
                <w:sz w:val="24"/>
              </w:rPr>
              <w:t>100</w:t>
            </w:r>
          </w:p>
        </w:tc>
        <w:tc>
          <w:tcPr>
            <w:tcW w:w="1276" w:type="dxa"/>
            <w:tcBorders>
              <w:top w:val="single" w:color="auto" w:sz="6" w:space="0"/>
              <w:left w:val="single" w:color="auto" w:sz="6" w:space="0"/>
              <w:bottom w:val="single" w:color="auto" w:sz="6" w:space="0"/>
              <w:right w:val="single" w:color="auto" w:sz="6" w:space="0"/>
            </w:tcBorders>
          </w:tcPr>
          <w:p>
            <w:pPr>
              <w:jc w:val="center"/>
              <w:rPr>
                <w:rFonts w:ascii="仿宋_GB2312" w:hAnsi="宋体" w:eastAsia="仿宋_GB2312"/>
                <w:sz w:val="24"/>
              </w:rPr>
            </w:pPr>
            <w:r>
              <w:rPr>
                <w:rFonts w:hint="eastAsia" w:ascii="仿宋_GB2312" w:hAnsi="宋体" w:eastAsia="仿宋_GB2312"/>
                <w:sz w:val="24"/>
              </w:rPr>
              <w:t>50</w:t>
            </w:r>
          </w:p>
        </w:tc>
        <w:tc>
          <w:tcPr>
            <w:tcW w:w="1184" w:type="dxa"/>
            <w:tcBorders>
              <w:top w:val="single" w:color="auto" w:sz="6" w:space="0"/>
              <w:left w:val="single" w:color="auto" w:sz="6" w:space="0"/>
              <w:bottom w:val="single" w:color="auto" w:sz="6" w:space="0"/>
              <w:right w:val="single" w:color="auto" w:sz="6" w:space="0"/>
            </w:tcBorders>
          </w:tcPr>
          <w:p>
            <w:pPr>
              <w:jc w:val="center"/>
              <w:rPr>
                <w:rFonts w:ascii="仿宋_GB2312" w:hAnsi="宋体" w:eastAsia="仿宋_GB2312"/>
                <w:sz w:val="24"/>
              </w:rPr>
            </w:pPr>
          </w:p>
        </w:tc>
      </w:tr>
    </w:tbl>
    <w:p>
      <w:pPr>
        <w:adjustRightInd w:val="0"/>
        <w:snapToGrid w:val="0"/>
        <w:spacing w:line="60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8.证券公司、证金公司因融资融券、转融通业务作为股票名义持有人通过本所网络投票系统行使表决权的，需通过本所信息公司融资融券和转融通投票平台（网址：</w:t>
      </w:r>
      <w:r>
        <w:rPr>
          <w:rFonts w:hint="eastAsia" w:ascii="仿宋_GB2312" w:eastAsia="仿宋_GB2312"/>
          <w:sz w:val="28"/>
          <w:szCs w:val="28"/>
        </w:rPr>
        <w:t>vote.sseinfo.com</w:t>
      </w:r>
      <w:r>
        <w:rPr>
          <w:rFonts w:hint="eastAsia" w:ascii="仿宋_GB2312" w:hAnsi="仿宋" w:eastAsia="仿宋_GB2312" w:cs="宋体"/>
          <w:kern w:val="0"/>
          <w:sz w:val="28"/>
          <w:szCs w:val="28"/>
        </w:rPr>
        <w:t>）行使表决权。投票时间为股东会召开当日的9:15-15:00。</w:t>
      </w:r>
    </w:p>
    <w:p>
      <w:pPr>
        <w:adjustRightInd w:val="0"/>
        <w:snapToGrid w:val="0"/>
        <w:spacing w:line="60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9.合格境外机构投资者、香港结算公司，作为股票名义持有人通过本所网络投票系统行使表决权的，需通过本所交易系统投票平台或互联网投票平台行使表决权。</w:t>
      </w:r>
    </w:p>
    <w:p>
      <w:pPr>
        <w:adjustRightInd w:val="0"/>
        <w:snapToGrid w:val="0"/>
        <w:spacing w:line="60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合格境外机构投资者需要事先征求实际持有人的投票意见，默认通过本所互联网投票平台进行投票。若存在多通道投票的，将采用“时间优先”原则，选取时间最先的投票通道作为有效投票通道。</w:t>
      </w:r>
    </w:p>
    <w:p>
      <w:pPr>
        <w:adjustRightInd w:val="0"/>
        <w:snapToGrid w:val="0"/>
        <w:spacing w:line="60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香港结算公司以本所交易系统投票平台为默认网络投票通道，若要使用互联网投票平台通道则须在投票前事先联系确认，但对每次股东会只能选择一个通道。</w:t>
      </w:r>
    </w:p>
    <w:p>
      <w:pPr>
        <w:adjustRightInd w:val="0"/>
        <w:snapToGrid w:val="0"/>
        <w:spacing w:line="60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10.香港结算公司参加沪股通上市公司股东会网络投票的，应当征集沪股通投资者的意见，并按照所征集的沪股通投资者对每一议案的不同意见逐一进行投票。</w:t>
      </w:r>
    </w:p>
    <w:p>
      <w:pPr>
        <w:adjustRightInd w:val="0"/>
        <w:snapToGrid w:val="0"/>
        <w:spacing w:line="60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相关议案需要单独披露中小投资者表决情况的，香港结算应当同时提供沪股通中小投资者的投票数据。</w:t>
      </w:r>
    </w:p>
    <w:p>
      <w:pPr>
        <w:adjustRightInd w:val="0"/>
        <w:snapToGrid w:val="0"/>
        <w:spacing w:line="60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前款所称沪股通中小投资者，是指实际持有股份比例低于上市公司总股本5%的沪股通投资者。</w:t>
      </w:r>
    </w:p>
    <w:p>
      <w:pPr>
        <w:adjustRightInd w:val="0"/>
        <w:snapToGrid w:val="0"/>
        <w:spacing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11.要正确填写授权委托书。实践中，经常出现授权委托书所列明的提案，与股东会通知所列明提案，在内容、顺序等方面不一致的情况，公司在编制公告时，应予以注意，确保二者完全一致。此外，股东会通知发出后，如需增加或者取消提案，应同时披露更新后的授权委托书。</w:t>
      </w:r>
    </w:p>
    <w:p>
      <w:pPr>
        <w:spacing w:line="600" w:lineRule="exact"/>
        <w:ind w:firstLine="562" w:firstLineChars="200"/>
        <w:rPr>
          <w:rFonts w:ascii="仿宋_GB2312" w:eastAsia="仿宋_GB2312"/>
          <w:b/>
          <w:sz w:val="28"/>
          <w:szCs w:val="28"/>
        </w:rPr>
      </w:pPr>
      <w:r>
        <w:rPr>
          <w:rFonts w:hint="eastAsia" w:ascii="仿宋_GB2312" w:eastAsia="仿宋_GB2312"/>
          <w:b/>
          <w:sz w:val="28"/>
          <w:szCs w:val="28"/>
        </w:rPr>
        <w:t>四、网络投票结果的统计与查询</w:t>
      </w:r>
    </w:p>
    <w:p>
      <w:pPr>
        <w:adjustRightInd w:val="0"/>
        <w:snapToGrid w:val="0"/>
        <w:spacing w:line="60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1.股东仅对股东会部分议案进行网络投票的，视为出席本次股东会，其所持表决权数纳入出席本次股东会股东所持表决权数计算。该股东未表决或不符合本指南要求投票的议案，其所持表决权数按照弃权计算。</w:t>
      </w:r>
    </w:p>
    <w:p>
      <w:pPr>
        <w:adjustRightInd w:val="0"/>
        <w:snapToGrid w:val="0"/>
        <w:spacing w:line="60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2.同一表决权通过现场、本所网络投票平台或其他方式重复进行表决的，以第一次投票结果为准。</w:t>
      </w:r>
    </w:p>
    <w:p>
      <w:pPr>
        <w:adjustRightInd w:val="0"/>
        <w:snapToGrid w:val="0"/>
        <w:spacing w:line="60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3.股东会投票结束后，上市公司向本所信息公司获取投票结果。</w:t>
      </w:r>
    </w:p>
    <w:p>
      <w:pPr>
        <w:adjustRightInd w:val="0"/>
        <w:snapToGrid w:val="0"/>
        <w:spacing w:line="60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 xml:space="preserve">4.股东会现场投票结束后，股东可按照信息公司网站（网址：vote.sseinfo.com）规定的方法查询自己的投票结果。 </w:t>
      </w:r>
    </w:p>
    <w:p>
      <w:pPr>
        <w:spacing w:line="600" w:lineRule="exact"/>
        <w:rPr>
          <w:rFonts w:ascii="仿宋_GB2312" w:eastAsia="仿宋_GB231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4070610"/>
      <w:docPartObj>
        <w:docPartGallery w:val="AutoText"/>
      </w:docPartObj>
    </w:sdtPr>
    <w:sdtContent>
      <w:p>
        <w:pPr>
          <w:pStyle w:val="4"/>
          <w:jc w:val="center"/>
        </w:pPr>
        <w:r>
          <w:fldChar w:fldCharType="begin"/>
        </w:r>
        <w:r>
          <w:instrText xml:space="preserve"> PAGE   \* MERGEFORMAT </w:instrText>
        </w:r>
        <w:r>
          <w:fldChar w:fldCharType="separate"/>
        </w:r>
        <w:r>
          <w:rPr>
            <w:lang w:val="zh-CN"/>
          </w:rPr>
          <w:t>7</w:t>
        </w:r>
        <w:r>
          <w:rPr>
            <w:lang w:val="zh-CN"/>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1D3D54"/>
    <w:rsid w:val="000F1688"/>
    <w:rsid w:val="001307CA"/>
    <w:rsid w:val="001C1A49"/>
    <w:rsid w:val="001D4C16"/>
    <w:rsid w:val="001D5C6D"/>
    <w:rsid w:val="003A4C88"/>
    <w:rsid w:val="003C22C4"/>
    <w:rsid w:val="00412F1B"/>
    <w:rsid w:val="00463237"/>
    <w:rsid w:val="004E638A"/>
    <w:rsid w:val="00646C4A"/>
    <w:rsid w:val="006B5772"/>
    <w:rsid w:val="0076709A"/>
    <w:rsid w:val="007944D4"/>
    <w:rsid w:val="008607E1"/>
    <w:rsid w:val="008A1B4D"/>
    <w:rsid w:val="00937A14"/>
    <w:rsid w:val="009C16B3"/>
    <w:rsid w:val="00A000FC"/>
    <w:rsid w:val="00A24A6C"/>
    <w:rsid w:val="00AE58B9"/>
    <w:rsid w:val="00C94FAD"/>
    <w:rsid w:val="00CD2D10"/>
    <w:rsid w:val="00CD57B9"/>
    <w:rsid w:val="00D43E00"/>
    <w:rsid w:val="00E109D2"/>
    <w:rsid w:val="00F20B1B"/>
    <w:rsid w:val="00F72EF9"/>
    <w:rsid w:val="00FB21D8"/>
    <w:rsid w:val="00FC6630"/>
    <w:rsid w:val="098A4FE7"/>
    <w:rsid w:val="0AD1166E"/>
    <w:rsid w:val="0CF96F42"/>
    <w:rsid w:val="11825D81"/>
    <w:rsid w:val="127C563D"/>
    <w:rsid w:val="15E10285"/>
    <w:rsid w:val="2CEB190E"/>
    <w:rsid w:val="3A7F30F8"/>
    <w:rsid w:val="47CD6D57"/>
    <w:rsid w:val="4F824D7E"/>
    <w:rsid w:val="51787645"/>
    <w:rsid w:val="5E7C00C7"/>
    <w:rsid w:val="611D3D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unhideWhenUsed/>
    <w:qFormat/>
    <w:uiPriority w:val="0"/>
    <w:pPr>
      <w:jc w:val="left"/>
    </w:pPr>
    <w:rPr>
      <w:rFonts w:ascii="Calibri" w:hAnsi="Calibri"/>
      <w:szCs w:val="22"/>
    </w:rPr>
  </w:style>
  <w:style w:type="paragraph" w:styleId="3">
    <w:name w:val="Balloon Text"/>
    <w:basedOn w:val="1"/>
    <w:link w:val="11"/>
    <w:qFormat/>
    <w:uiPriority w:val="0"/>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uiPriority w:val="0"/>
    <w:rPr>
      <w:rFonts w:ascii="Times New Roman" w:hAnsi="Times New Roman"/>
      <w:b/>
      <w:bCs/>
      <w:szCs w:val="24"/>
    </w:rPr>
  </w:style>
  <w:style w:type="character" w:styleId="9">
    <w:name w:val="page number"/>
    <w:basedOn w:val="8"/>
    <w:qFormat/>
    <w:uiPriority w:val="0"/>
  </w:style>
  <w:style w:type="character" w:styleId="10">
    <w:name w:val="annotation reference"/>
    <w:basedOn w:val="8"/>
    <w:unhideWhenUsed/>
    <w:qFormat/>
    <w:uiPriority w:val="0"/>
    <w:rPr>
      <w:sz w:val="21"/>
      <w:szCs w:val="21"/>
    </w:rPr>
  </w:style>
  <w:style w:type="character" w:customStyle="1" w:styleId="11">
    <w:name w:val="批注框文本 Char"/>
    <w:basedOn w:val="8"/>
    <w:link w:val="3"/>
    <w:qFormat/>
    <w:uiPriority w:val="0"/>
    <w:rPr>
      <w:rFonts w:ascii="Times New Roman" w:hAnsi="Times New Roman" w:eastAsia="宋体" w:cs="Times New Roman"/>
      <w:kern w:val="2"/>
      <w:sz w:val="18"/>
      <w:szCs w:val="18"/>
    </w:rPr>
  </w:style>
  <w:style w:type="character" w:customStyle="1" w:styleId="12">
    <w:name w:val="页眉 Char"/>
    <w:basedOn w:val="8"/>
    <w:link w:val="5"/>
    <w:qFormat/>
    <w:uiPriority w:val="0"/>
    <w:rPr>
      <w:rFonts w:ascii="Times New Roman" w:hAnsi="Times New Roman" w:eastAsia="宋体" w:cs="Times New Roman"/>
      <w:kern w:val="2"/>
      <w:sz w:val="18"/>
      <w:szCs w:val="18"/>
    </w:rPr>
  </w:style>
  <w:style w:type="character" w:customStyle="1" w:styleId="13">
    <w:name w:val="页脚 Char"/>
    <w:basedOn w:val="8"/>
    <w:link w:val="4"/>
    <w:uiPriority w:val="99"/>
    <w:rPr>
      <w:rFonts w:ascii="Times New Roman" w:hAnsi="Times New Roman" w:eastAsia="宋体" w:cs="Times New Roman"/>
      <w:kern w:val="2"/>
      <w:sz w:val="18"/>
      <w:szCs w:val="18"/>
    </w:rPr>
  </w:style>
  <w:style w:type="character" w:customStyle="1" w:styleId="14">
    <w:name w:val="批注文字 Char"/>
    <w:basedOn w:val="8"/>
    <w:link w:val="2"/>
    <w:uiPriority w:val="0"/>
    <w:rPr>
      <w:rFonts w:ascii="Calibri" w:hAnsi="Calibri" w:eastAsia="宋体" w:cs="Times New Roman"/>
      <w:kern w:val="2"/>
      <w:sz w:val="21"/>
      <w:szCs w:val="22"/>
    </w:rPr>
  </w:style>
  <w:style w:type="character" w:customStyle="1" w:styleId="15">
    <w:name w:val="批注主题 Char"/>
    <w:basedOn w:val="14"/>
    <w:link w:val="6"/>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598</Words>
  <Characters>3414</Characters>
  <Lines>28</Lines>
  <Paragraphs>8</Paragraphs>
  <TotalTime>32</TotalTime>
  <ScaleCrop>false</ScaleCrop>
  <LinksUpToDate>false</LinksUpToDate>
  <CharactersWithSpaces>4004</CharactersWithSpaces>
  <Application>WPS Office_12.8.0.16982_F1E327BC-269C-435d-A152-05C5408002CA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2021-11-25T01:45:00Z</dcterms:created>
  <dc:creator>whzhou</dc:creator>
  <cp:lastModifiedBy>whzhou</cp:lastModifiedBy>
  <dcterms:modified xsi:type="dcterms:W3CDTF">2025-02-12T00:20:54Z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2052-12.8.0.16982</vt:lpwstr>
  </property>
  <property fmtid="{D5CDD505-2E9C-101B-9397-08002B2CF9AE}" pid="3" name="ICV">
    <vt:lpwstr>9981C9438FC0418FAF492DA91A4D0219_13</vt:lpwstr>
  </property>
</Properties>
</file>