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907" w:rsidRPr="00E15907" w:rsidRDefault="00E15907" w:rsidP="00E15907">
      <w:pPr>
        <w:keepNext/>
        <w:keepLines/>
        <w:spacing w:before="260" w:after="260" w:line="416" w:lineRule="auto"/>
        <w:jc w:val="center"/>
        <w:outlineLvl w:val="2"/>
        <w:rPr>
          <w:rFonts w:ascii="黑体" w:eastAsia="黑体" w:hAnsi="黑体" w:cs="Times New Roman"/>
          <w:b/>
          <w:bCs/>
          <w:sz w:val="32"/>
          <w:szCs w:val="32"/>
        </w:rPr>
      </w:pPr>
      <w:bookmarkStart w:id="0" w:name="_Toc108525203"/>
      <w:r w:rsidRPr="00E15907">
        <w:rPr>
          <w:rFonts w:ascii="黑体" w:eastAsia="黑体" w:hAnsi="黑体" w:cs="Times New Roman" w:hint="eastAsia"/>
          <w:b/>
          <w:bCs/>
          <w:sz w:val="32"/>
          <w:szCs w:val="32"/>
        </w:rPr>
        <w:t>科创板上市公司可转债开始转股</w:t>
      </w:r>
      <w:bookmarkEnd w:id="0"/>
    </w:p>
    <w:p w:rsidR="00E15907" w:rsidRPr="00E15907" w:rsidRDefault="00E15907" w:rsidP="00E15907">
      <w:pPr>
        <w:jc w:val="center"/>
        <w:rPr>
          <w:rFonts w:ascii="Calibri" w:eastAsia="宋体" w:hAnsi="Calibri" w:cs="Times New Roman"/>
        </w:rPr>
      </w:pPr>
      <w:r w:rsidRPr="00E15907">
        <w:rPr>
          <w:rFonts w:ascii="仿宋_GB2312" w:eastAsia="仿宋_GB2312" w:hAnsi="宋体" w:cs="宋体" w:hint="eastAsia"/>
          <w:color w:val="0000FF"/>
          <w:kern w:val="0"/>
          <w:sz w:val="24"/>
          <w:szCs w:val="28"/>
        </w:rPr>
        <w:t>（此公告涉及业务流程及操作，请按相关要求逐项编制公告，勿随意删改）</w:t>
      </w:r>
    </w:p>
    <w:p w:rsidR="00E15907" w:rsidRPr="00E15907" w:rsidRDefault="00E15907" w:rsidP="00E15907">
      <w:pPr>
        <w:rPr>
          <w:rFonts w:ascii="Calibri" w:eastAsia="宋体" w:hAnsi="Calibri" w:cs="Times New Roman"/>
        </w:rPr>
      </w:pPr>
    </w:p>
    <w:p w:rsidR="00E15907" w:rsidRPr="00E15907" w:rsidRDefault="00E15907" w:rsidP="00E15907">
      <w:pPr>
        <w:widowControl/>
        <w:adjustRightInd w:val="0"/>
        <w:snapToGrid w:val="0"/>
        <w:spacing w:line="560" w:lineRule="exact"/>
        <w:rPr>
          <w:rFonts w:ascii="仿宋" w:eastAsia="仿宋_GB2312" w:hAnsi="仿宋" w:cs="宋体"/>
          <w:color w:val="000000"/>
          <w:kern w:val="0"/>
          <w:sz w:val="30"/>
          <w:szCs w:val="30"/>
        </w:rPr>
      </w:pPr>
      <w:r w:rsidRPr="00E15907">
        <w:rPr>
          <w:rFonts w:ascii="仿宋" w:eastAsia="仿宋_GB2312" w:hAnsi="仿宋" w:cs="宋体"/>
          <w:color w:val="000000"/>
          <w:kern w:val="0"/>
          <w:sz w:val="30"/>
          <w:szCs w:val="30"/>
        </w:rPr>
        <w:t>证券代码：</w:t>
      </w:r>
      <w:r w:rsidRPr="00E15907">
        <w:rPr>
          <w:rFonts w:ascii="仿宋" w:eastAsia="仿宋_GB2312" w:hAnsi="仿宋" w:cs="宋体" w:hint="eastAsia"/>
          <w:color w:val="000000"/>
          <w:kern w:val="0"/>
          <w:sz w:val="30"/>
          <w:szCs w:val="30"/>
        </w:rPr>
        <w:t xml:space="preserve"> </w:t>
      </w:r>
      <w:r w:rsidRPr="00E15907">
        <w:rPr>
          <w:rFonts w:ascii="仿宋" w:eastAsia="仿宋_GB2312" w:hAnsi="仿宋" w:cs="宋体"/>
          <w:color w:val="000000"/>
          <w:kern w:val="0"/>
          <w:sz w:val="30"/>
          <w:szCs w:val="30"/>
        </w:rPr>
        <w:t xml:space="preserve">        </w:t>
      </w:r>
      <w:r w:rsidRPr="00E15907">
        <w:rPr>
          <w:rFonts w:ascii="仿宋" w:eastAsia="仿宋_GB2312" w:hAnsi="仿宋" w:cs="宋体" w:hint="eastAsia"/>
          <w:color w:val="000000"/>
          <w:kern w:val="0"/>
          <w:sz w:val="30"/>
          <w:szCs w:val="30"/>
        </w:rPr>
        <w:t xml:space="preserve"> </w:t>
      </w:r>
      <w:r w:rsidRPr="00E15907">
        <w:rPr>
          <w:rFonts w:ascii="仿宋" w:eastAsia="仿宋_GB2312" w:hAnsi="仿宋" w:cs="宋体"/>
          <w:color w:val="000000"/>
          <w:kern w:val="0"/>
          <w:sz w:val="30"/>
          <w:szCs w:val="30"/>
        </w:rPr>
        <w:t xml:space="preserve">  </w:t>
      </w:r>
      <w:r w:rsidRPr="00E15907">
        <w:rPr>
          <w:rFonts w:ascii="仿宋" w:eastAsia="仿宋_GB2312" w:hAnsi="仿宋" w:cs="宋体" w:hint="eastAsia"/>
          <w:color w:val="000000"/>
          <w:kern w:val="0"/>
          <w:sz w:val="30"/>
          <w:szCs w:val="30"/>
        </w:rPr>
        <w:t xml:space="preserve"> </w:t>
      </w:r>
      <w:r w:rsidRPr="00E15907">
        <w:rPr>
          <w:rFonts w:ascii="仿宋" w:eastAsia="仿宋_GB2312" w:hAnsi="仿宋" w:cs="宋体"/>
          <w:color w:val="000000"/>
          <w:kern w:val="0"/>
          <w:sz w:val="30"/>
          <w:szCs w:val="30"/>
        </w:rPr>
        <w:t>证券简称：</w:t>
      </w:r>
      <w:r w:rsidRPr="00E15907">
        <w:rPr>
          <w:rFonts w:ascii="仿宋" w:eastAsia="仿宋_GB2312" w:hAnsi="仿宋" w:cs="宋体" w:hint="eastAsia"/>
          <w:color w:val="000000"/>
          <w:kern w:val="0"/>
          <w:sz w:val="30"/>
          <w:szCs w:val="30"/>
        </w:rPr>
        <w:t xml:space="preserve">     </w:t>
      </w:r>
      <w:r w:rsidRPr="00E15907">
        <w:rPr>
          <w:rFonts w:ascii="仿宋" w:eastAsia="仿宋_GB2312" w:hAnsi="仿宋" w:cs="宋体"/>
          <w:color w:val="000000"/>
          <w:kern w:val="0"/>
          <w:sz w:val="30"/>
          <w:szCs w:val="30"/>
        </w:rPr>
        <w:t xml:space="preserve">       </w:t>
      </w:r>
      <w:r w:rsidRPr="00E15907">
        <w:rPr>
          <w:rFonts w:ascii="仿宋" w:eastAsia="仿宋_GB2312" w:hAnsi="仿宋" w:cs="宋体" w:hint="eastAsia"/>
          <w:color w:val="000000"/>
          <w:kern w:val="0"/>
          <w:sz w:val="30"/>
          <w:szCs w:val="30"/>
        </w:rPr>
        <w:t>公告</w:t>
      </w:r>
      <w:r w:rsidRPr="00E15907">
        <w:rPr>
          <w:rFonts w:ascii="仿宋" w:eastAsia="仿宋_GB2312" w:hAnsi="仿宋" w:cs="宋体"/>
          <w:color w:val="000000"/>
          <w:kern w:val="0"/>
          <w:sz w:val="30"/>
          <w:szCs w:val="30"/>
        </w:rPr>
        <w:t>编号：</w:t>
      </w:r>
    </w:p>
    <w:p w:rsidR="00E15907" w:rsidRPr="00E15907" w:rsidRDefault="00E15907" w:rsidP="00E15907">
      <w:pPr>
        <w:widowControl/>
        <w:adjustRightInd w:val="0"/>
        <w:snapToGrid w:val="0"/>
        <w:spacing w:line="560" w:lineRule="exact"/>
        <w:rPr>
          <w:rFonts w:ascii="仿宋" w:eastAsia="仿宋_GB2312" w:hAnsi="仿宋" w:cs="宋体"/>
          <w:color w:val="000000"/>
          <w:kern w:val="0"/>
          <w:sz w:val="30"/>
          <w:szCs w:val="30"/>
        </w:rPr>
      </w:pPr>
      <w:r w:rsidRPr="00E15907">
        <w:rPr>
          <w:rFonts w:ascii="仿宋" w:eastAsia="仿宋_GB2312" w:hAnsi="仿宋" w:cs="宋体" w:hint="eastAsia"/>
          <w:color w:val="000000"/>
          <w:kern w:val="0"/>
          <w:sz w:val="30"/>
          <w:szCs w:val="30"/>
        </w:rPr>
        <w:t>转债代码：</w:t>
      </w:r>
      <w:r w:rsidRPr="00E15907">
        <w:rPr>
          <w:rFonts w:ascii="仿宋" w:eastAsia="仿宋_GB2312" w:hAnsi="仿宋" w:cs="宋体" w:hint="eastAsia"/>
          <w:color w:val="000000"/>
          <w:kern w:val="0"/>
          <w:sz w:val="30"/>
          <w:szCs w:val="30"/>
        </w:rPr>
        <w:t xml:space="preserve">  </w:t>
      </w:r>
      <w:r w:rsidRPr="00E15907">
        <w:rPr>
          <w:rFonts w:ascii="仿宋" w:eastAsia="仿宋_GB2312" w:hAnsi="仿宋" w:cs="宋体"/>
          <w:color w:val="000000"/>
          <w:kern w:val="0"/>
          <w:sz w:val="30"/>
          <w:szCs w:val="30"/>
        </w:rPr>
        <w:t xml:space="preserve">         </w:t>
      </w:r>
      <w:r w:rsidRPr="00E15907">
        <w:rPr>
          <w:rFonts w:ascii="仿宋" w:eastAsia="仿宋_GB2312" w:hAnsi="仿宋" w:cs="宋体" w:hint="eastAsia"/>
          <w:color w:val="000000"/>
          <w:kern w:val="0"/>
          <w:sz w:val="30"/>
          <w:szCs w:val="30"/>
        </w:rPr>
        <w:t xml:space="preserve">  </w:t>
      </w:r>
      <w:r w:rsidRPr="00E15907">
        <w:rPr>
          <w:rFonts w:ascii="仿宋" w:eastAsia="仿宋_GB2312" w:hAnsi="仿宋" w:cs="宋体" w:hint="eastAsia"/>
          <w:color w:val="000000"/>
          <w:kern w:val="0"/>
          <w:sz w:val="30"/>
          <w:szCs w:val="30"/>
        </w:rPr>
        <w:t>转债简称</w:t>
      </w:r>
      <w:r w:rsidRPr="00E15907">
        <w:rPr>
          <w:rFonts w:ascii="仿宋" w:eastAsia="仿宋_GB2312" w:hAnsi="仿宋" w:cs="宋体"/>
          <w:color w:val="000000"/>
          <w:kern w:val="0"/>
          <w:sz w:val="30"/>
          <w:szCs w:val="30"/>
        </w:rPr>
        <w:t>：</w:t>
      </w:r>
      <w:r w:rsidRPr="00E15907">
        <w:rPr>
          <w:rFonts w:ascii="仿宋" w:eastAsia="仿宋_GB2312" w:hAnsi="仿宋" w:cs="宋体" w:hint="eastAsia"/>
          <w:color w:val="000000"/>
          <w:kern w:val="0"/>
          <w:sz w:val="30"/>
          <w:szCs w:val="30"/>
        </w:rPr>
        <w:t xml:space="preserve">     </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color w:val="000000"/>
          <w:kern w:val="0"/>
          <w:sz w:val="30"/>
          <w:szCs w:val="30"/>
        </w:rPr>
      </w:pPr>
    </w:p>
    <w:p w:rsidR="00E15907" w:rsidRPr="00E15907" w:rsidRDefault="00E15907" w:rsidP="00E15907">
      <w:pPr>
        <w:widowControl/>
        <w:adjustRightInd w:val="0"/>
        <w:snapToGrid w:val="0"/>
        <w:spacing w:line="560" w:lineRule="exact"/>
        <w:jc w:val="center"/>
        <w:rPr>
          <w:rFonts w:ascii="仿宋_GB2312" w:eastAsia="仿宋_GB2312" w:hAnsi="仿宋" w:cs="宋体"/>
          <w:kern w:val="0"/>
          <w:sz w:val="30"/>
          <w:szCs w:val="30"/>
        </w:rPr>
      </w:pPr>
      <w:r w:rsidRPr="00E15907">
        <w:rPr>
          <w:rFonts w:ascii="仿宋_GB2312" w:eastAsia="仿宋_GB2312" w:hAnsi="仿宋" w:cs="宋体" w:hint="eastAsia"/>
          <w:kern w:val="0"/>
          <w:sz w:val="30"/>
          <w:szCs w:val="30"/>
        </w:rPr>
        <w:t>XXXX股份有限公司关于“XX转债”开始转股的公告</w:t>
      </w:r>
    </w:p>
    <w:p w:rsidR="00E15907" w:rsidRPr="00E15907" w:rsidRDefault="00E15907" w:rsidP="00E15907">
      <w:pPr>
        <w:widowControl/>
        <w:adjustRightInd w:val="0"/>
        <w:snapToGrid w:val="0"/>
        <w:spacing w:line="560" w:lineRule="exact"/>
        <w:ind w:firstLineChars="200" w:firstLine="600"/>
        <w:rPr>
          <w:rFonts w:ascii="仿宋" w:eastAsia="仿宋_GB2312" w:hAnsi="仿宋" w:cs="Times New Roman"/>
          <w:sz w:val="30"/>
          <w:szCs w:val="30"/>
        </w:rPr>
      </w:pPr>
    </w:p>
    <w:p w:rsidR="00E15907" w:rsidRPr="00E15907" w:rsidRDefault="00E15907" w:rsidP="00E159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sidRPr="00E15907">
        <w:rPr>
          <w:rFonts w:ascii="仿宋" w:eastAsia="仿宋_GB2312" w:hAnsi="仿宋" w:cs="Times New Roman" w:hint="eastAsia"/>
          <w:color w:val="000000"/>
          <w:sz w:val="30"/>
          <w:szCs w:val="30"/>
        </w:rPr>
        <w:t>本公司董事会及全体董事保证本公告内容不存在任何虚假记载、误导性陈述或者重大遗漏，并对其内容的真实性、准确性和完整性承担法律责任。</w:t>
      </w:r>
    </w:p>
    <w:p w:rsidR="00E15907" w:rsidRPr="00E15907" w:rsidRDefault="00E15907" w:rsidP="00E15907">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sidRPr="00E15907">
        <w:rPr>
          <w:rFonts w:ascii="仿宋" w:eastAsia="仿宋_GB2312" w:hAnsi="仿宋" w:cs="Times New Roman" w:hint="eastAsia"/>
          <w:color w:val="000000"/>
          <w:sz w:val="30"/>
          <w:szCs w:val="30"/>
        </w:rPr>
        <w:t>如有董事对临时公告内容的真实性、准确性和完整性无法保证或存在异议的，公司应当在公告中作特别提示。</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p>
    <w:p w:rsidR="00E15907" w:rsidRPr="00E15907" w:rsidRDefault="00E15907" w:rsidP="00E15907">
      <w:pPr>
        <w:widowControl/>
        <w:adjustRightInd w:val="0"/>
        <w:snapToGrid w:val="0"/>
        <w:spacing w:line="560" w:lineRule="exact"/>
        <w:ind w:firstLineChars="200" w:firstLine="602"/>
        <w:rPr>
          <w:rFonts w:ascii="仿宋" w:eastAsia="仿宋_GB2312" w:hAnsi="仿宋" w:cs="宋体"/>
          <w:b/>
          <w:kern w:val="0"/>
          <w:sz w:val="30"/>
          <w:szCs w:val="30"/>
        </w:rPr>
      </w:pPr>
      <w:r w:rsidRPr="00E15907">
        <w:rPr>
          <w:rFonts w:ascii="仿宋" w:eastAsia="仿宋_GB2312" w:hAnsi="仿宋" w:cs="宋体"/>
          <w:b/>
          <w:kern w:val="0"/>
          <w:sz w:val="30"/>
          <w:szCs w:val="30"/>
        </w:rPr>
        <w:t>重要</w:t>
      </w:r>
      <w:r w:rsidRPr="00E15907">
        <w:rPr>
          <w:rFonts w:ascii="仿宋" w:eastAsia="仿宋_GB2312" w:hAnsi="仿宋" w:cs="宋体" w:hint="eastAsia"/>
          <w:b/>
          <w:kern w:val="0"/>
          <w:sz w:val="30"/>
          <w:szCs w:val="30"/>
        </w:rPr>
        <w:t>内容</w:t>
      </w:r>
      <w:r w:rsidRPr="00E15907">
        <w:rPr>
          <w:rFonts w:ascii="仿宋" w:eastAsia="仿宋_GB2312" w:hAnsi="仿宋" w:cs="宋体"/>
          <w:b/>
          <w:kern w:val="0"/>
          <w:sz w:val="30"/>
          <w:szCs w:val="30"/>
        </w:rPr>
        <w:t>提示：</w:t>
      </w:r>
    </w:p>
    <w:p w:rsidR="00E15907" w:rsidRPr="0085300E" w:rsidRDefault="00E15907" w:rsidP="0085300E">
      <w:pPr>
        <w:numPr>
          <w:ilvl w:val="0"/>
          <w:numId w:val="1"/>
        </w:numPr>
        <w:tabs>
          <w:tab w:val="clear" w:pos="840"/>
        </w:tabs>
        <w:autoSpaceDE w:val="0"/>
        <w:autoSpaceDN w:val="0"/>
        <w:adjustRightInd w:val="0"/>
        <w:snapToGrid w:val="0"/>
        <w:spacing w:line="560" w:lineRule="exact"/>
        <w:ind w:left="0" w:firstLineChars="200" w:firstLine="600"/>
        <w:rPr>
          <w:rFonts w:ascii="仿宋" w:eastAsia="仿宋_GB2312" w:hAnsi="仿宋" w:cs="宋体"/>
          <w:color w:val="000000"/>
          <w:kern w:val="0"/>
          <w:sz w:val="30"/>
          <w:szCs w:val="30"/>
        </w:rPr>
      </w:pPr>
      <w:r w:rsidRPr="0085300E">
        <w:rPr>
          <w:rFonts w:ascii="仿宋" w:eastAsia="仿宋_GB2312" w:hAnsi="仿宋" w:cs="宋体"/>
          <w:color w:val="000000"/>
          <w:kern w:val="0"/>
          <w:sz w:val="30"/>
          <w:szCs w:val="30"/>
        </w:rPr>
        <w:t>转股价格：</w:t>
      </w:r>
      <w:r w:rsidRPr="0085300E">
        <w:rPr>
          <w:rFonts w:ascii="仿宋" w:eastAsia="仿宋_GB2312" w:hAnsi="仿宋" w:cs="宋体" w:hint="eastAsia"/>
          <w:color w:val="000000"/>
          <w:kern w:val="0"/>
          <w:sz w:val="30"/>
          <w:szCs w:val="30"/>
        </w:rPr>
        <w:t>XX</w:t>
      </w:r>
      <w:r w:rsidRPr="0085300E">
        <w:rPr>
          <w:rFonts w:ascii="仿宋" w:eastAsia="仿宋_GB2312" w:hAnsi="仿宋" w:cs="宋体"/>
          <w:color w:val="000000"/>
          <w:kern w:val="0"/>
          <w:sz w:val="30"/>
          <w:szCs w:val="30"/>
        </w:rPr>
        <w:t>元</w:t>
      </w:r>
      <w:r w:rsidRPr="0085300E">
        <w:rPr>
          <w:rFonts w:ascii="仿宋" w:eastAsia="仿宋_GB2312" w:hAnsi="仿宋" w:cs="宋体" w:hint="eastAsia"/>
          <w:color w:val="000000"/>
          <w:kern w:val="0"/>
          <w:sz w:val="30"/>
          <w:szCs w:val="30"/>
        </w:rPr>
        <w:t>/</w:t>
      </w:r>
      <w:r w:rsidRPr="0085300E">
        <w:rPr>
          <w:rFonts w:ascii="仿宋" w:eastAsia="仿宋_GB2312" w:hAnsi="仿宋" w:cs="宋体" w:hint="eastAsia"/>
          <w:color w:val="000000"/>
          <w:kern w:val="0"/>
          <w:sz w:val="30"/>
          <w:szCs w:val="30"/>
        </w:rPr>
        <w:t>股</w:t>
      </w:r>
    </w:p>
    <w:p w:rsidR="00E15907" w:rsidRPr="0085300E" w:rsidRDefault="00E15907" w:rsidP="0085300E">
      <w:pPr>
        <w:numPr>
          <w:ilvl w:val="0"/>
          <w:numId w:val="1"/>
        </w:numPr>
        <w:tabs>
          <w:tab w:val="clear" w:pos="840"/>
        </w:tabs>
        <w:autoSpaceDE w:val="0"/>
        <w:autoSpaceDN w:val="0"/>
        <w:adjustRightInd w:val="0"/>
        <w:snapToGrid w:val="0"/>
        <w:spacing w:line="560" w:lineRule="exact"/>
        <w:ind w:left="0" w:firstLineChars="200" w:firstLine="600"/>
        <w:rPr>
          <w:rFonts w:ascii="仿宋" w:eastAsia="仿宋_GB2312" w:hAnsi="仿宋" w:cs="宋体"/>
          <w:color w:val="000000"/>
          <w:kern w:val="0"/>
          <w:sz w:val="30"/>
          <w:szCs w:val="30"/>
        </w:rPr>
      </w:pPr>
      <w:r w:rsidRPr="0085300E">
        <w:rPr>
          <w:rFonts w:ascii="仿宋" w:eastAsia="仿宋_GB2312" w:hAnsi="仿宋" w:cs="宋体"/>
          <w:color w:val="000000"/>
          <w:kern w:val="0"/>
          <w:sz w:val="30"/>
          <w:szCs w:val="30"/>
        </w:rPr>
        <w:t>转股</w:t>
      </w:r>
      <w:r w:rsidRPr="0085300E">
        <w:rPr>
          <w:rFonts w:ascii="仿宋" w:eastAsia="仿宋_GB2312" w:hAnsi="仿宋" w:cs="宋体" w:hint="eastAsia"/>
          <w:color w:val="000000"/>
          <w:kern w:val="0"/>
          <w:sz w:val="30"/>
          <w:szCs w:val="30"/>
        </w:rPr>
        <w:t>期</w:t>
      </w:r>
      <w:r w:rsidRPr="0085300E">
        <w:rPr>
          <w:rFonts w:ascii="仿宋" w:eastAsia="仿宋_GB2312" w:hAnsi="仿宋" w:cs="宋体"/>
          <w:color w:val="000000"/>
          <w:kern w:val="0"/>
          <w:sz w:val="30"/>
          <w:szCs w:val="30"/>
        </w:rPr>
        <w:t>起止日</w:t>
      </w:r>
      <w:r w:rsidRPr="0085300E">
        <w:rPr>
          <w:rFonts w:ascii="仿宋" w:eastAsia="仿宋_GB2312" w:hAnsi="仿宋" w:cs="宋体" w:hint="eastAsia"/>
          <w:color w:val="000000"/>
          <w:kern w:val="0"/>
          <w:sz w:val="30"/>
          <w:szCs w:val="30"/>
        </w:rPr>
        <w:t>期</w:t>
      </w:r>
      <w:r w:rsidRPr="0085300E">
        <w:rPr>
          <w:rFonts w:ascii="仿宋" w:eastAsia="仿宋_GB2312" w:hAnsi="仿宋" w:cs="宋体"/>
          <w:color w:val="000000"/>
          <w:kern w:val="0"/>
          <w:sz w:val="30"/>
          <w:szCs w:val="30"/>
        </w:rPr>
        <w:t>：</w:t>
      </w:r>
      <w:r w:rsidRPr="0085300E">
        <w:rPr>
          <w:rFonts w:ascii="仿宋" w:eastAsia="仿宋_GB2312" w:hAnsi="仿宋" w:cs="宋体" w:hint="eastAsia"/>
          <w:color w:val="000000"/>
          <w:kern w:val="0"/>
          <w:sz w:val="30"/>
          <w:szCs w:val="30"/>
        </w:rPr>
        <w:t>XXXX</w:t>
      </w:r>
      <w:r w:rsidRPr="0085300E">
        <w:rPr>
          <w:rFonts w:ascii="仿宋" w:eastAsia="仿宋_GB2312" w:hAnsi="仿宋" w:cs="宋体"/>
          <w:color w:val="000000"/>
          <w:kern w:val="0"/>
          <w:sz w:val="30"/>
          <w:szCs w:val="30"/>
        </w:rPr>
        <w:t>年</w:t>
      </w:r>
      <w:r w:rsidRPr="0085300E">
        <w:rPr>
          <w:rFonts w:ascii="仿宋" w:eastAsia="仿宋_GB2312" w:hAnsi="仿宋" w:cs="宋体" w:hint="eastAsia"/>
          <w:color w:val="000000"/>
          <w:kern w:val="0"/>
          <w:sz w:val="30"/>
          <w:szCs w:val="30"/>
        </w:rPr>
        <w:t>XX</w:t>
      </w:r>
      <w:r w:rsidRPr="0085300E">
        <w:rPr>
          <w:rFonts w:ascii="仿宋" w:eastAsia="仿宋_GB2312" w:hAnsi="仿宋" w:cs="宋体"/>
          <w:color w:val="000000"/>
          <w:kern w:val="0"/>
          <w:sz w:val="30"/>
          <w:szCs w:val="30"/>
        </w:rPr>
        <w:t>月</w:t>
      </w:r>
      <w:r w:rsidRPr="0085300E">
        <w:rPr>
          <w:rFonts w:ascii="仿宋" w:eastAsia="仿宋_GB2312" w:hAnsi="仿宋" w:cs="宋体" w:hint="eastAsia"/>
          <w:color w:val="000000"/>
          <w:kern w:val="0"/>
          <w:sz w:val="30"/>
          <w:szCs w:val="30"/>
        </w:rPr>
        <w:t>XX</w:t>
      </w:r>
      <w:r w:rsidRPr="0085300E">
        <w:rPr>
          <w:rFonts w:ascii="仿宋" w:eastAsia="仿宋_GB2312" w:hAnsi="仿宋" w:cs="宋体"/>
          <w:color w:val="000000"/>
          <w:kern w:val="0"/>
          <w:sz w:val="30"/>
          <w:szCs w:val="30"/>
        </w:rPr>
        <w:t>日至</w:t>
      </w:r>
      <w:r w:rsidRPr="0085300E">
        <w:rPr>
          <w:rFonts w:ascii="仿宋" w:eastAsia="仿宋_GB2312" w:hAnsi="仿宋" w:cs="宋体" w:hint="eastAsia"/>
          <w:color w:val="000000"/>
          <w:kern w:val="0"/>
          <w:sz w:val="30"/>
          <w:szCs w:val="30"/>
        </w:rPr>
        <w:t>XXXX</w:t>
      </w:r>
      <w:r w:rsidRPr="0085300E">
        <w:rPr>
          <w:rFonts w:ascii="仿宋" w:eastAsia="仿宋_GB2312" w:hAnsi="仿宋" w:cs="宋体"/>
          <w:color w:val="000000"/>
          <w:kern w:val="0"/>
          <w:sz w:val="30"/>
          <w:szCs w:val="30"/>
        </w:rPr>
        <w:t>年</w:t>
      </w:r>
      <w:r w:rsidRPr="0085300E">
        <w:rPr>
          <w:rFonts w:ascii="仿宋" w:eastAsia="仿宋_GB2312" w:hAnsi="仿宋" w:cs="宋体" w:hint="eastAsia"/>
          <w:color w:val="000000"/>
          <w:kern w:val="0"/>
          <w:sz w:val="30"/>
          <w:szCs w:val="30"/>
        </w:rPr>
        <w:t>XX</w:t>
      </w:r>
      <w:r w:rsidRPr="0085300E">
        <w:rPr>
          <w:rFonts w:ascii="仿宋" w:eastAsia="仿宋_GB2312" w:hAnsi="仿宋" w:cs="宋体"/>
          <w:color w:val="000000"/>
          <w:kern w:val="0"/>
          <w:sz w:val="30"/>
          <w:szCs w:val="30"/>
        </w:rPr>
        <w:t>月</w:t>
      </w:r>
      <w:r w:rsidRPr="0085300E">
        <w:rPr>
          <w:rFonts w:ascii="仿宋" w:eastAsia="仿宋_GB2312" w:hAnsi="仿宋" w:cs="宋体" w:hint="eastAsia"/>
          <w:color w:val="000000"/>
          <w:kern w:val="0"/>
          <w:sz w:val="30"/>
          <w:szCs w:val="30"/>
        </w:rPr>
        <w:t>XX</w:t>
      </w:r>
      <w:r w:rsidRPr="0085300E">
        <w:rPr>
          <w:rFonts w:ascii="仿宋" w:eastAsia="仿宋_GB2312" w:hAnsi="仿宋" w:cs="宋体"/>
          <w:color w:val="000000"/>
          <w:kern w:val="0"/>
          <w:sz w:val="30"/>
          <w:szCs w:val="30"/>
        </w:rPr>
        <w:t>日</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p>
    <w:p w:rsidR="00E15907" w:rsidRPr="00E15907" w:rsidRDefault="00E15907" w:rsidP="00E15907">
      <w:pPr>
        <w:widowControl/>
        <w:adjustRightInd w:val="0"/>
        <w:snapToGrid w:val="0"/>
        <w:spacing w:line="560" w:lineRule="exact"/>
        <w:ind w:firstLineChars="200" w:firstLine="602"/>
        <w:rPr>
          <w:rFonts w:ascii="黑体" w:eastAsia="黑体" w:hAnsi="黑体" w:cs="宋体"/>
          <w:b/>
          <w:bCs/>
          <w:kern w:val="0"/>
          <w:sz w:val="30"/>
          <w:szCs w:val="30"/>
        </w:rPr>
      </w:pPr>
      <w:r w:rsidRPr="00E15907">
        <w:rPr>
          <w:rFonts w:ascii="黑体" w:eastAsia="黑体" w:hAnsi="黑体" w:cs="宋体" w:hint="eastAsia"/>
          <w:b/>
          <w:bCs/>
          <w:kern w:val="0"/>
          <w:sz w:val="30"/>
          <w:szCs w:val="30"/>
        </w:rPr>
        <w:t>一、可转债发行上市概况</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（一）可转债获中国证监会注册发行基本情况，包括注册文号、发行时间、发行数量、面值、发行总额、期限等。</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（二）可转债在上海证券交易所挂牌上市的基本情况，包括核准上市文号、上市日期、可转债交易代码、可转债简称等。</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（三）根据有关规定和公司《可转换公司债券募集说明书》</w:t>
      </w:r>
      <w:r w:rsidRPr="00E15907">
        <w:rPr>
          <w:rFonts w:ascii="仿宋" w:eastAsia="仿宋_GB2312" w:hAnsi="仿宋" w:cs="宋体" w:hint="eastAsia"/>
          <w:kern w:val="0"/>
          <w:sz w:val="30"/>
          <w:szCs w:val="30"/>
        </w:rPr>
        <w:lastRenderedPageBreak/>
        <w:t>的约定，公司该次发行的“</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转债”自</w:t>
      </w:r>
      <w:r w:rsidRPr="00E15907">
        <w:rPr>
          <w:rFonts w:ascii="仿宋" w:eastAsia="仿宋_GB2312" w:hAnsi="仿宋" w:cs="宋体" w:hint="eastAsia"/>
          <w:kern w:val="0"/>
          <w:sz w:val="30"/>
          <w:szCs w:val="30"/>
        </w:rPr>
        <w:t>XXXX</w:t>
      </w:r>
      <w:r w:rsidRPr="00E15907">
        <w:rPr>
          <w:rFonts w:ascii="仿宋" w:eastAsia="仿宋_GB2312" w:hAnsi="仿宋" w:cs="宋体"/>
          <w:kern w:val="0"/>
          <w:sz w:val="30"/>
          <w:szCs w:val="30"/>
        </w:rPr>
        <w:t xml:space="preserve"> </w:t>
      </w:r>
      <w:r w:rsidRPr="00E15907">
        <w:rPr>
          <w:rFonts w:ascii="仿宋" w:eastAsia="仿宋_GB2312" w:hAnsi="仿宋" w:cs="宋体" w:hint="eastAsia"/>
          <w:kern w:val="0"/>
          <w:sz w:val="30"/>
          <w:szCs w:val="30"/>
        </w:rPr>
        <w:t>年</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月</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日起可转换为本公司股份。</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p>
    <w:p w:rsidR="00E15907" w:rsidRPr="00E15907" w:rsidRDefault="00E15907" w:rsidP="00E15907">
      <w:pPr>
        <w:widowControl/>
        <w:adjustRightInd w:val="0"/>
        <w:snapToGrid w:val="0"/>
        <w:spacing w:line="560" w:lineRule="exact"/>
        <w:ind w:firstLineChars="200" w:firstLine="602"/>
        <w:rPr>
          <w:rFonts w:ascii="黑体" w:eastAsia="黑体" w:hAnsi="黑体" w:cs="宋体"/>
          <w:b/>
          <w:bCs/>
          <w:kern w:val="0"/>
          <w:sz w:val="30"/>
          <w:szCs w:val="30"/>
        </w:rPr>
      </w:pPr>
      <w:r w:rsidRPr="00E15907">
        <w:rPr>
          <w:rFonts w:ascii="黑体" w:eastAsia="黑体" w:hAnsi="黑体" w:cs="宋体" w:hint="eastAsia"/>
          <w:b/>
          <w:bCs/>
          <w:kern w:val="0"/>
          <w:sz w:val="30"/>
          <w:szCs w:val="30"/>
        </w:rPr>
        <w:t>二</w:t>
      </w:r>
      <w:r w:rsidRPr="00E15907">
        <w:rPr>
          <w:rFonts w:ascii="黑体" w:eastAsia="黑体" w:hAnsi="黑体" w:cs="宋体"/>
          <w:b/>
          <w:bCs/>
          <w:kern w:val="0"/>
          <w:sz w:val="30"/>
          <w:szCs w:val="30"/>
        </w:rPr>
        <w:t>、</w:t>
      </w:r>
      <w:r w:rsidRPr="00E15907">
        <w:rPr>
          <w:rFonts w:ascii="黑体" w:eastAsia="黑体" w:hAnsi="黑体" w:cs="宋体" w:hint="eastAsia"/>
          <w:b/>
          <w:bCs/>
          <w:kern w:val="0"/>
          <w:sz w:val="30"/>
          <w:szCs w:val="30"/>
        </w:rPr>
        <w:t>XX</w:t>
      </w:r>
      <w:r w:rsidRPr="00E15907">
        <w:rPr>
          <w:rFonts w:ascii="黑体" w:eastAsia="黑体" w:hAnsi="黑体" w:cs="宋体"/>
          <w:b/>
          <w:bCs/>
          <w:kern w:val="0"/>
          <w:sz w:val="30"/>
          <w:szCs w:val="30"/>
        </w:rPr>
        <w:t>转债</w:t>
      </w:r>
      <w:r w:rsidRPr="00E15907">
        <w:rPr>
          <w:rFonts w:ascii="黑体" w:eastAsia="黑体" w:hAnsi="黑体" w:cs="宋体" w:hint="eastAsia"/>
          <w:b/>
          <w:bCs/>
          <w:kern w:val="0"/>
          <w:sz w:val="30"/>
          <w:szCs w:val="30"/>
        </w:rPr>
        <w:t>转股的相关条款</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（一）</w:t>
      </w:r>
      <w:r w:rsidRPr="00E15907">
        <w:rPr>
          <w:rFonts w:ascii="仿宋" w:eastAsia="仿宋_GB2312" w:hAnsi="仿宋" w:cs="宋体"/>
          <w:kern w:val="0"/>
          <w:sz w:val="30"/>
          <w:szCs w:val="30"/>
        </w:rPr>
        <w:t>发行规模：</w:t>
      </w:r>
      <w:r w:rsidRPr="00E15907">
        <w:rPr>
          <w:rFonts w:ascii="仿宋" w:eastAsia="仿宋_GB2312" w:hAnsi="仿宋" w:cs="宋体"/>
          <w:kern w:val="0"/>
          <w:sz w:val="30"/>
          <w:szCs w:val="30"/>
        </w:rPr>
        <w:t xml:space="preserve"> </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（二）</w:t>
      </w:r>
      <w:r w:rsidRPr="00E15907">
        <w:rPr>
          <w:rFonts w:ascii="仿宋" w:eastAsia="仿宋_GB2312" w:hAnsi="仿宋" w:cs="宋体"/>
          <w:kern w:val="0"/>
          <w:sz w:val="30"/>
          <w:szCs w:val="30"/>
        </w:rPr>
        <w:t>票面金额：</w:t>
      </w:r>
      <w:r w:rsidRPr="00E15907">
        <w:rPr>
          <w:rFonts w:ascii="仿宋" w:eastAsia="仿宋_GB2312" w:hAnsi="仿宋" w:cs="宋体"/>
          <w:kern w:val="0"/>
          <w:sz w:val="30"/>
          <w:szCs w:val="30"/>
        </w:rPr>
        <w:t xml:space="preserve"> </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（三）</w:t>
      </w:r>
      <w:r w:rsidRPr="00E15907">
        <w:rPr>
          <w:rFonts w:ascii="仿宋" w:eastAsia="仿宋_GB2312" w:hAnsi="仿宋" w:cs="宋体"/>
          <w:kern w:val="0"/>
          <w:sz w:val="30"/>
          <w:szCs w:val="30"/>
        </w:rPr>
        <w:t>票面利率：</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（四）</w:t>
      </w:r>
      <w:r w:rsidRPr="00E15907">
        <w:rPr>
          <w:rFonts w:ascii="仿宋" w:eastAsia="仿宋_GB2312" w:hAnsi="仿宋" w:cs="宋体"/>
          <w:kern w:val="0"/>
          <w:sz w:val="30"/>
          <w:szCs w:val="30"/>
        </w:rPr>
        <w:t>债券期限：</w:t>
      </w:r>
      <w:r w:rsidRPr="00E15907">
        <w:rPr>
          <w:rFonts w:ascii="仿宋" w:eastAsia="仿宋_GB2312" w:hAnsi="仿宋" w:cs="宋体" w:hint="eastAsia"/>
          <w:kern w:val="0"/>
          <w:sz w:val="30"/>
          <w:szCs w:val="30"/>
        </w:rPr>
        <w:t>X</w:t>
      </w:r>
      <w:r w:rsidRPr="00E15907">
        <w:rPr>
          <w:rFonts w:ascii="仿宋" w:eastAsia="仿宋_GB2312" w:hAnsi="仿宋" w:cs="宋体"/>
          <w:kern w:val="0"/>
          <w:sz w:val="30"/>
          <w:szCs w:val="30"/>
        </w:rPr>
        <w:t>年，自</w:t>
      </w:r>
      <w:r w:rsidRPr="00E15907">
        <w:rPr>
          <w:rFonts w:ascii="仿宋" w:eastAsia="仿宋_GB2312" w:hAnsi="仿宋" w:cs="宋体" w:hint="eastAsia"/>
          <w:kern w:val="0"/>
          <w:sz w:val="30"/>
          <w:szCs w:val="30"/>
        </w:rPr>
        <w:t>XXXX</w:t>
      </w:r>
      <w:r w:rsidRPr="00E15907">
        <w:rPr>
          <w:rFonts w:ascii="仿宋" w:eastAsia="仿宋_GB2312" w:hAnsi="仿宋" w:cs="宋体"/>
          <w:kern w:val="0"/>
          <w:sz w:val="30"/>
          <w:szCs w:val="30"/>
        </w:rPr>
        <w:t>年</w:t>
      </w:r>
      <w:r w:rsidRPr="00E15907">
        <w:rPr>
          <w:rFonts w:ascii="仿宋" w:eastAsia="仿宋_GB2312" w:hAnsi="仿宋" w:cs="宋体" w:hint="eastAsia"/>
          <w:kern w:val="0"/>
          <w:sz w:val="30"/>
          <w:szCs w:val="30"/>
        </w:rPr>
        <w:t>XX</w:t>
      </w:r>
      <w:r w:rsidRPr="00E15907">
        <w:rPr>
          <w:rFonts w:ascii="仿宋" w:eastAsia="仿宋_GB2312" w:hAnsi="仿宋" w:cs="宋体"/>
          <w:kern w:val="0"/>
          <w:sz w:val="30"/>
          <w:szCs w:val="30"/>
        </w:rPr>
        <w:t>月</w:t>
      </w:r>
      <w:r w:rsidRPr="00E15907">
        <w:rPr>
          <w:rFonts w:ascii="仿宋" w:eastAsia="仿宋_GB2312" w:hAnsi="仿宋" w:cs="宋体" w:hint="eastAsia"/>
          <w:kern w:val="0"/>
          <w:sz w:val="30"/>
          <w:szCs w:val="30"/>
        </w:rPr>
        <w:t>XX</w:t>
      </w:r>
      <w:r w:rsidRPr="00E15907">
        <w:rPr>
          <w:rFonts w:ascii="仿宋" w:eastAsia="仿宋_GB2312" w:hAnsi="仿宋" w:cs="宋体"/>
          <w:kern w:val="0"/>
          <w:sz w:val="30"/>
          <w:szCs w:val="30"/>
        </w:rPr>
        <w:t>日起，至</w:t>
      </w:r>
      <w:r w:rsidRPr="00E15907">
        <w:rPr>
          <w:rFonts w:ascii="仿宋" w:eastAsia="仿宋_GB2312" w:hAnsi="仿宋" w:cs="宋体" w:hint="eastAsia"/>
          <w:kern w:val="0"/>
          <w:sz w:val="30"/>
          <w:szCs w:val="30"/>
        </w:rPr>
        <w:t>XXXX</w:t>
      </w:r>
      <w:r w:rsidRPr="00E15907">
        <w:rPr>
          <w:rFonts w:ascii="仿宋" w:eastAsia="仿宋_GB2312" w:hAnsi="仿宋" w:cs="宋体"/>
          <w:kern w:val="0"/>
          <w:sz w:val="30"/>
          <w:szCs w:val="30"/>
        </w:rPr>
        <w:t>年</w:t>
      </w:r>
      <w:r w:rsidRPr="00E15907">
        <w:rPr>
          <w:rFonts w:ascii="仿宋" w:eastAsia="仿宋_GB2312" w:hAnsi="仿宋" w:cs="宋体" w:hint="eastAsia"/>
          <w:kern w:val="0"/>
          <w:sz w:val="30"/>
          <w:szCs w:val="30"/>
        </w:rPr>
        <w:t>XX</w:t>
      </w:r>
      <w:r w:rsidRPr="00E15907">
        <w:rPr>
          <w:rFonts w:ascii="仿宋" w:eastAsia="仿宋_GB2312" w:hAnsi="仿宋" w:cs="宋体"/>
          <w:kern w:val="0"/>
          <w:sz w:val="30"/>
          <w:szCs w:val="30"/>
        </w:rPr>
        <w:t>月</w:t>
      </w:r>
      <w:r w:rsidRPr="00E15907">
        <w:rPr>
          <w:rFonts w:ascii="仿宋" w:eastAsia="仿宋_GB2312" w:hAnsi="仿宋" w:cs="宋体" w:hint="eastAsia"/>
          <w:kern w:val="0"/>
          <w:sz w:val="30"/>
          <w:szCs w:val="30"/>
        </w:rPr>
        <w:t>XX</w:t>
      </w:r>
      <w:r w:rsidRPr="00E15907">
        <w:rPr>
          <w:rFonts w:ascii="仿宋" w:eastAsia="仿宋_GB2312" w:hAnsi="仿宋" w:cs="宋体"/>
          <w:kern w:val="0"/>
          <w:sz w:val="30"/>
          <w:szCs w:val="30"/>
        </w:rPr>
        <w:t>日止；</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（五）转股期起止</w:t>
      </w:r>
      <w:r w:rsidRPr="00E15907">
        <w:rPr>
          <w:rFonts w:ascii="仿宋" w:eastAsia="仿宋_GB2312" w:hAnsi="仿宋" w:cs="宋体"/>
          <w:kern w:val="0"/>
          <w:sz w:val="30"/>
          <w:szCs w:val="30"/>
        </w:rPr>
        <w:t>日</w:t>
      </w:r>
      <w:r w:rsidRPr="00E15907">
        <w:rPr>
          <w:rFonts w:ascii="仿宋" w:eastAsia="仿宋_GB2312" w:hAnsi="仿宋" w:cs="宋体" w:hint="eastAsia"/>
          <w:kern w:val="0"/>
          <w:sz w:val="30"/>
          <w:szCs w:val="30"/>
        </w:rPr>
        <w:t>期：</w:t>
      </w:r>
      <w:r w:rsidRPr="00E15907">
        <w:rPr>
          <w:rFonts w:ascii="仿宋" w:eastAsia="仿宋_GB2312" w:hAnsi="仿宋" w:cs="宋体" w:hint="eastAsia"/>
          <w:kern w:val="0"/>
          <w:sz w:val="30"/>
          <w:szCs w:val="30"/>
        </w:rPr>
        <w:t>XXXX</w:t>
      </w:r>
      <w:r w:rsidRPr="00E15907">
        <w:rPr>
          <w:rFonts w:ascii="仿宋" w:eastAsia="仿宋_GB2312" w:hAnsi="仿宋" w:cs="宋体"/>
          <w:kern w:val="0"/>
          <w:sz w:val="30"/>
          <w:szCs w:val="30"/>
        </w:rPr>
        <w:t xml:space="preserve"> </w:t>
      </w:r>
      <w:r w:rsidRPr="00E15907">
        <w:rPr>
          <w:rFonts w:ascii="仿宋" w:eastAsia="仿宋_GB2312" w:hAnsi="仿宋" w:cs="宋体" w:hint="eastAsia"/>
          <w:kern w:val="0"/>
          <w:sz w:val="30"/>
          <w:szCs w:val="30"/>
        </w:rPr>
        <w:t>年</w:t>
      </w:r>
      <w:r w:rsidRPr="00E15907">
        <w:rPr>
          <w:rFonts w:ascii="仿宋" w:eastAsia="仿宋_GB2312" w:hAnsi="仿宋" w:cs="宋体" w:hint="eastAsia"/>
          <w:kern w:val="0"/>
          <w:sz w:val="30"/>
          <w:szCs w:val="30"/>
        </w:rPr>
        <w:t>XX</w:t>
      </w:r>
      <w:r w:rsidRPr="00E15907">
        <w:rPr>
          <w:rFonts w:ascii="仿宋" w:eastAsia="仿宋_GB2312" w:hAnsi="仿宋" w:cs="宋体"/>
          <w:kern w:val="0"/>
          <w:sz w:val="30"/>
          <w:szCs w:val="30"/>
        </w:rPr>
        <w:t xml:space="preserve"> </w:t>
      </w:r>
      <w:r w:rsidRPr="00E15907">
        <w:rPr>
          <w:rFonts w:ascii="仿宋" w:eastAsia="仿宋_GB2312" w:hAnsi="仿宋" w:cs="宋体" w:hint="eastAsia"/>
          <w:kern w:val="0"/>
          <w:sz w:val="30"/>
          <w:szCs w:val="30"/>
        </w:rPr>
        <w:t>月</w:t>
      </w:r>
      <w:r w:rsidRPr="00E15907">
        <w:rPr>
          <w:rFonts w:ascii="仿宋" w:eastAsia="仿宋_GB2312" w:hAnsi="仿宋" w:cs="宋体" w:hint="eastAsia"/>
          <w:kern w:val="0"/>
          <w:sz w:val="30"/>
          <w:szCs w:val="30"/>
        </w:rPr>
        <w:t>XX</w:t>
      </w:r>
      <w:r w:rsidRPr="00E15907">
        <w:rPr>
          <w:rFonts w:ascii="仿宋" w:eastAsia="仿宋_GB2312" w:hAnsi="仿宋" w:cs="宋体"/>
          <w:kern w:val="0"/>
          <w:sz w:val="30"/>
          <w:szCs w:val="30"/>
        </w:rPr>
        <w:t xml:space="preserve"> </w:t>
      </w:r>
      <w:r w:rsidRPr="00E15907">
        <w:rPr>
          <w:rFonts w:ascii="仿宋" w:eastAsia="仿宋_GB2312" w:hAnsi="仿宋" w:cs="宋体" w:hint="eastAsia"/>
          <w:kern w:val="0"/>
          <w:sz w:val="30"/>
          <w:szCs w:val="30"/>
        </w:rPr>
        <w:t>日至</w:t>
      </w:r>
      <w:r w:rsidRPr="00E15907">
        <w:rPr>
          <w:rFonts w:ascii="仿宋" w:eastAsia="仿宋_GB2312" w:hAnsi="仿宋" w:cs="宋体" w:hint="eastAsia"/>
          <w:kern w:val="0"/>
          <w:sz w:val="30"/>
          <w:szCs w:val="30"/>
        </w:rPr>
        <w:t>XXXX</w:t>
      </w:r>
      <w:r w:rsidRPr="00E15907">
        <w:rPr>
          <w:rFonts w:ascii="仿宋" w:eastAsia="仿宋_GB2312" w:hAnsi="仿宋" w:cs="宋体"/>
          <w:kern w:val="0"/>
          <w:sz w:val="30"/>
          <w:szCs w:val="30"/>
        </w:rPr>
        <w:t xml:space="preserve"> </w:t>
      </w:r>
      <w:r w:rsidRPr="00E15907">
        <w:rPr>
          <w:rFonts w:ascii="仿宋" w:eastAsia="仿宋_GB2312" w:hAnsi="仿宋" w:cs="宋体" w:hint="eastAsia"/>
          <w:kern w:val="0"/>
          <w:sz w:val="30"/>
          <w:szCs w:val="30"/>
        </w:rPr>
        <w:t>年</w:t>
      </w:r>
      <w:r w:rsidRPr="00E15907">
        <w:rPr>
          <w:rFonts w:ascii="仿宋" w:eastAsia="仿宋_GB2312" w:hAnsi="仿宋" w:cs="宋体" w:hint="eastAsia"/>
          <w:kern w:val="0"/>
          <w:sz w:val="30"/>
          <w:szCs w:val="30"/>
        </w:rPr>
        <w:t>XX</w:t>
      </w:r>
      <w:r w:rsidRPr="00E15907">
        <w:rPr>
          <w:rFonts w:ascii="仿宋" w:eastAsia="仿宋_GB2312" w:hAnsi="仿宋" w:cs="宋体"/>
          <w:kern w:val="0"/>
          <w:sz w:val="30"/>
          <w:szCs w:val="30"/>
        </w:rPr>
        <w:t xml:space="preserve"> </w:t>
      </w:r>
      <w:r w:rsidRPr="00E15907">
        <w:rPr>
          <w:rFonts w:ascii="仿宋" w:eastAsia="仿宋_GB2312" w:hAnsi="仿宋" w:cs="宋体" w:hint="eastAsia"/>
          <w:kern w:val="0"/>
          <w:sz w:val="30"/>
          <w:szCs w:val="30"/>
        </w:rPr>
        <w:t>月</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日。</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（六）转股价格：</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p>
    <w:p w:rsidR="00E15907" w:rsidRPr="00E15907" w:rsidRDefault="00E15907" w:rsidP="00E15907">
      <w:pPr>
        <w:widowControl/>
        <w:adjustRightInd w:val="0"/>
        <w:snapToGrid w:val="0"/>
        <w:spacing w:line="560" w:lineRule="exact"/>
        <w:ind w:firstLineChars="200" w:firstLine="602"/>
        <w:rPr>
          <w:rFonts w:ascii="黑体" w:eastAsia="黑体" w:hAnsi="黑体" w:cs="宋体"/>
          <w:b/>
          <w:bCs/>
          <w:kern w:val="0"/>
          <w:sz w:val="30"/>
          <w:szCs w:val="30"/>
        </w:rPr>
      </w:pPr>
      <w:r w:rsidRPr="00E15907">
        <w:rPr>
          <w:rFonts w:ascii="黑体" w:eastAsia="黑体" w:hAnsi="黑体" w:cs="宋体" w:hint="eastAsia"/>
          <w:b/>
          <w:bCs/>
          <w:kern w:val="0"/>
          <w:sz w:val="30"/>
          <w:szCs w:val="30"/>
        </w:rPr>
        <w:t>三</w:t>
      </w:r>
      <w:r w:rsidRPr="00E15907">
        <w:rPr>
          <w:rFonts w:ascii="黑体" w:eastAsia="黑体" w:hAnsi="黑体" w:cs="宋体"/>
          <w:b/>
          <w:bCs/>
          <w:kern w:val="0"/>
          <w:sz w:val="30"/>
          <w:szCs w:val="30"/>
        </w:rPr>
        <w:t>、转股</w:t>
      </w:r>
      <w:r w:rsidRPr="00E15907">
        <w:rPr>
          <w:rFonts w:ascii="黑体" w:eastAsia="黑体" w:hAnsi="黑体" w:cs="宋体" w:hint="eastAsia"/>
          <w:b/>
          <w:bCs/>
          <w:kern w:val="0"/>
          <w:sz w:val="30"/>
          <w:szCs w:val="30"/>
        </w:rPr>
        <w:t>申报的有关事项</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（一）转股申报</w:t>
      </w:r>
      <w:r w:rsidRPr="00E15907">
        <w:rPr>
          <w:rFonts w:ascii="仿宋" w:eastAsia="仿宋_GB2312" w:hAnsi="仿宋" w:cs="宋体"/>
          <w:kern w:val="0"/>
          <w:sz w:val="30"/>
          <w:szCs w:val="30"/>
        </w:rPr>
        <w:t>程序</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1</w:t>
      </w:r>
      <w:r w:rsidRPr="00E15907">
        <w:rPr>
          <w:rFonts w:ascii="仿宋" w:eastAsia="仿宋_GB2312" w:hAnsi="仿宋" w:cs="宋体" w:hint="eastAsia"/>
          <w:kern w:val="0"/>
          <w:sz w:val="30"/>
          <w:szCs w:val="30"/>
        </w:rPr>
        <w:t>、转股申报应按照上海证券交易所的有关规定，通过上海证券交易所交易系统以报盘方式进行。</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2</w:t>
      </w:r>
      <w:r w:rsidRPr="00E15907">
        <w:rPr>
          <w:rFonts w:ascii="仿宋" w:eastAsia="仿宋_GB2312" w:hAnsi="仿宋" w:cs="宋体" w:hint="eastAsia"/>
          <w:kern w:val="0"/>
          <w:sz w:val="30"/>
          <w:szCs w:val="30"/>
        </w:rPr>
        <w:t>、持有人可以将自己账户内的</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转债全部或部分申请转为本公司股票。</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3</w:t>
      </w:r>
      <w:r w:rsidRPr="00E15907">
        <w:rPr>
          <w:rFonts w:ascii="仿宋" w:eastAsia="仿宋_GB2312" w:hAnsi="仿宋" w:cs="宋体" w:hint="eastAsia"/>
          <w:kern w:val="0"/>
          <w:sz w:val="30"/>
          <w:szCs w:val="30"/>
        </w:rPr>
        <w:t>、可转债转股申报单位为手，一手为</w:t>
      </w:r>
      <w:r w:rsidRPr="00E15907">
        <w:rPr>
          <w:rFonts w:ascii="仿宋" w:eastAsia="仿宋_GB2312" w:hAnsi="仿宋" w:cs="宋体" w:hint="eastAsia"/>
          <w:kern w:val="0"/>
          <w:sz w:val="30"/>
          <w:szCs w:val="30"/>
        </w:rPr>
        <w:t>1000</w:t>
      </w:r>
      <w:r w:rsidRPr="00E15907">
        <w:rPr>
          <w:rFonts w:ascii="仿宋" w:eastAsia="仿宋_GB2312" w:hAnsi="仿宋" w:cs="宋体" w:hint="eastAsia"/>
          <w:kern w:val="0"/>
          <w:sz w:val="30"/>
          <w:szCs w:val="30"/>
        </w:rPr>
        <w:t>元面额，转换成股份的最小单位为一股；同一交易日内多次申报转股的，将合并计算转股数量。转股时不足转换</w:t>
      </w:r>
      <w:r w:rsidRPr="00E15907">
        <w:rPr>
          <w:rFonts w:ascii="仿宋" w:eastAsia="仿宋_GB2312" w:hAnsi="仿宋" w:cs="宋体"/>
          <w:kern w:val="0"/>
          <w:sz w:val="30"/>
          <w:szCs w:val="30"/>
        </w:rPr>
        <w:t>1</w:t>
      </w:r>
      <w:r w:rsidRPr="00E15907">
        <w:rPr>
          <w:rFonts w:ascii="仿宋" w:eastAsia="仿宋_GB2312" w:hAnsi="仿宋" w:cs="宋体" w:hint="eastAsia"/>
          <w:kern w:val="0"/>
          <w:sz w:val="30"/>
          <w:szCs w:val="30"/>
        </w:rPr>
        <w:t>股的可转债部分，本公司将于转股申报日的次一个交易日通过中国证券登记结算有限责任公司上海分公司进行资金兑付。</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lastRenderedPageBreak/>
        <w:t>4</w:t>
      </w:r>
      <w:r w:rsidRPr="00E15907">
        <w:rPr>
          <w:rFonts w:ascii="仿宋" w:eastAsia="仿宋_GB2312" w:hAnsi="仿宋" w:cs="宋体" w:hint="eastAsia"/>
          <w:kern w:val="0"/>
          <w:sz w:val="30"/>
          <w:szCs w:val="30"/>
        </w:rPr>
        <w:t>、可转债转股申报方向为卖出，价格为</w:t>
      </w:r>
      <w:r w:rsidRPr="00E15907">
        <w:rPr>
          <w:rFonts w:ascii="仿宋" w:eastAsia="仿宋_GB2312" w:hAnsi="仿宋" w:cs="宋体" w:hint="eastAsia"/>
          <w:kern w:val="0"/>
          <w:sz w:val="30"/>
          <w:szCs w:val="30"/>
        </w:rPr>
        <w:t>100</w:t>
      </w:r>
      <w:r w:rsidRPr="00E15907">
        <w:rPr>
          <w:rFonts w:ascii="仿宋" w:eastAsia="仿宋_GB2312" w:hAnsi="仿宋" w:cs="宋体" w:hint="eastAsia"/>
          <w:kern w:val="0"/>
          <w:sz w:val="30"/>
          <w:szCs w:val="30"/>
        </w:rPr>
        <w:t>元，转股申报一经确认不能撤单。</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5</w:t>
      </w:r>
      <w:r w:rsidRPr="00E15907">
        <w:rPr>
          <w:rFonts w:ascii="仿宋" w:eastAsia="仿宋_GB2312" w:hAnsi="仿宋" w:cs="宋体" w:hint="eastAsia"/>
          <w:kern w:val="0"/>
          <w:sz w:val="30"/>
          <w:szCs w:val="30"/>
        </w:rPr>
        <w:t>、可转债买卖申报优先于转股申报。对于超出当日清算后可转债余额的申报，按实际可转债数量</w:t>
      </w:r>
      <w:r w:rsidRPr="00E15907">
        <w:rPr>
          <w:rFonts w:ascii="仿宋" w:eastAsia="仿宋_GB2312" w:hAnsi="仿宋" w:cs="宋体" w:hint="eastAsia"/>
          <w:kern w:val="0"/>
          <w:sz w:val="30"/>
          <w:szCs w:val="30"/>
        </w:rPr>
        <w:t>(</w:t>
      </w:r>
      <w:r w:rsidRPr="00E15907">
        <w:rPr>
          <w:rFonts w:ascii="仿宋" w:eastAsia="仿宋_GB2312" w:hAnsi="仿宋" w:cs="宋体" w:hint="eastAsia"/>
          <w:kern w:val="0"/>
          <w:sz w:val="30"/>
          <w:szCs w:val="30"/>
        </w:rPr>
        <w:t>即当日余额</w:t>
      </w:r>
      <w:r w:rsidRPr="00E15907">
        <w:rPr>
          <w:rFonts w:ascii="仿宋" w:eastAsia="仿宋_GB2312" w:hAnsi="仿宋" w:cs="宋体" w:hint="eastAsia"/>
          <w:kern w:val="0"/>
          <w:sz w:val="30"/>
          <w:szCs w:val="30"/>
        </w:rPr>
        <w:t>)</w:t>
      </w:r>
      <w:r w:rsidRPr="00E15907">
        <w:rPr>
          <w:rFonts w:ascii="仿宋" w:eastAsia="仿宋_GB2312" w:hAnsi="仿宋" w:cs="宋体" w:hint="eastAsia"/>
          <w:kern w:val="0"/>
          <w:sz w:val="30"/>
          <w:szCs w:val="30"/>
        </w:rPr>
        <w:t>计算转换股份。</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（二）</w:t>
      </w:r>
      <w:r w:rsidRPr="00E15907">
        <w:rPr>
          <w:rFonts w:ascii="仿宋" w:eastAsia="仿宋_GB2312" w:hAnsi="仿宋" w:cs="宋体"/>
          <w:kern w:val="0"/>
          <w:sz w:val="30"/>
          <w:szCs w:val="30"/>
        </w:rPr>
        <w:t>转股</w:t>
      </w:r>
      <w:r w:rsidRPr="00E15907">
        <w:rPr>
          <w:rFonts w:ascii="仿宋" w:eastAsia="仿宋_GB2312" w:hAnsi="仿宋" w:cs="宋体" w:hint="eastAsia"/>
          <w:kern w:val="0"/>
          <w:sz w:val="30"/>
          <w:szCs w:val="30"/>
        </w:rPr>
        <w:t>申报</w:t>
      </w:r>
      <w:r w:rsidRPr="00E15907">
        <w:rPr>
          <w:rFonts w:ascii="仿宋" w:eastAsia="仿宋_GB2312" w:hAnsi="仿宋" w:cs="宋体"/>
          <w:kern w:val="0"/>
          <w:sz w:val="30"/>
          <w:szCs w:val="30"/>
        </w:rPr>
        <w:t>时间</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持有人可在转股期内（即</w:t>
      </w:r>
      <w:r w:rsidRPr="00E15907">
        <w:rPr>
          <w:rFonts w:ascii="仿宋" w:eastAsia="仿宋_GB2312" w:hAnsi="仿宋" w:cs="宋体" w:hint="eastAsia"/>
          <w:kern w:val="0"/>
          <w:sz w:val="30"/>
          <w:szCs w:val="30"/>
        </w:rPr>
        <w:t>XXXX</w:t>
      </w:r>
      <w:r w:rsidRPr="00E15907">
        <w:rPr>
          <w:rFonts w:ascii="仿宋" w:eastAsia="仿宋_GB2312" w:hAnsi="仿宋" w:cs="宋体" w:hint="eastAsia"/>
          <w:kern w:val="0"/>
          <w:sz w:val="30"/>
          <w:szCs w:val="30"/>
        </w:rPr>
        <w:t>年</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月</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日至</w:t>
      </w:r>
      <w:r w:rsidRPr="00E15907">
        <w:rPr>
          <w:rFonts w:ascii="仿宋" w:eastAsia="仿宋_GB2312" w:hAnsi="仿宋" w:cs="宋体" w:hint="eastAsia"/>
          <w:kern w:val="0"/>
          <w:sz w:val="30"/>
          <w:szCs w:val="30"/>
        </w:rPr>
        <w:t>XXXX</w:t>
      </w:r>
      <w:r w:rsidRPr="00E15907">
        <w:rPr>
          <w:rFonts w:ascii="仿宋" w:eastAsia="仿宋_GB2312" w:hAnsi="仿宋" w:cs="宋体" w:hint="eastAsia"/>
          <w:kern w:val="0"/>
          <w:sz w:val="30"/>
          <w:szCs w:val="30"/>
        </w:rPr>
        <w:t>年</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月</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日）上海证券交易所交易日的正常交易时间申报转股，但下述时间除外：</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kern w:val="0"/>
          <w:sz w:val="30"/>
          <w:szCs w:val="30"/>
        </w:rPr>
        <w:t>1</w:t>
      </w:r>
      <w:r w:rsidRPr="00E15907">
        <w:rPr>
          <w:rFonts w:ascii="仿宋" w:eastAsia="仿宋_GB2312" w:hAnsi="仿宋" w:cs="宋体" w:hint="eastAsia"/>
          <w:kern w:val="0"/>
          <w:sz w:val="30"/>
          <w:szCs w:val="30"/>
        </w:rPr>
        <w:t>、</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转债停止交易前的可转债停牌时间；</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kern w:val="0"/>
          <w:sz w:val="30"/>
          <w:szCs w:val="30"/>
        </w:rPr>
        <w:t>2</w:t>
      </w:r>
      <w:r w:rsidRPr="00E15907">
        <w:rPr>
          <w:rFonts w:ascii="仿宋" w:eastAsia="仿宋_GB2312" w:hAnsi="仿宋" w:cs="宋体" w:hint="eastAsia"/>
          <w:kern w:val="0"/>
          <w:sz w:val="30"/>
          <w:szCs w:val="30"/>
        </w:rPr>
        <w:t>、本公司股票停牌时间；</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kern w:val="0"/>
          <w:sz w:val="30"/>
          <w:szCs w:val="30"/>
        </w:rPr>
        <w:t>3</w:t>
      </w:r>
      <w:r w:rsidRPr="00E15907">
        <w:rPr>
          <w:rFonts w:ascii="仿宋" w:eastAsia="仿宋_GB2312" w:hAnsi="仿宋" w:cs="宋体" w:hint="eastAsia"/>
          <w:kern w:val="0"/>
          <w:sz w:val="30"/>
          <w:szCs w:val="30"/>
        </w:rPr>
        <w:t>、按有关规定，本公司申请停止转股的期间。</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（三）</w:t>
      </w:r>
      <w:r w:rsidRPr="00E15907">
        <w:rPr>
          <w:rFonts w:ascii="仿宋" w:eastAsia="仿宋_GB2312" w:hAnsi="仿宋" w:cs="宋体"/>
          <w:kern w:val="0"/>
          <w:sz w:val="30"/>
          <w:szCs w:val="30"/>
        </w:rPr>
        <w:t>转债的冻结及注销</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中国证券登记结算有限责任公司上海分公司对转股申请确认有效后，将记减（冻结并注销）可转债持有人的转债余额，同时记增可转债持有人相应的股份数额，完成变更登记</w:t>
      </w:r>
      <w:r w:rsidRPr="00E15907">
        <w:rPr>
          <w:rFonts w:ascii="仿宋" w:eastAsia="仿宋_GB2312" w:hAnsi="仿宋" w:cs="宋体"/>
          <w:kern w:val="0"/>
          <w:sz w:val="30"/>
          <w:szCs w:val="30"/>
        </w:rPr>
        <w:t>。</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（四）可转债</w:t>
      </w:r>
      <w:r w:rsidRPr="00E15907">
        <w:rPr>
          <w:rFonts w:ascii="仿宋" w:eastAsia="仿宋_GB2312" w:hAnsi="仿宋" w:cs="宋体"/>
          <w:kern w:val="0"/>
          <w:sz w:val="30"/>
          <w:szCs w:val="30"/>
        </w:rPr>
        <w:t>转股</w:t>
      </w:r>
      <w:r w:rsidRPr="00E15907">
        <w:rPr>
          <w:rFonts w:ascii="仿宋" w:eastAsia="仿宋_GB2312" w:hAnsi="仿宋" w:cs="宋体" w:hint="eastAsia"/>
          <w:kern w:val="0"/>
          <w:sz w:val="30"/>
          <w:szCs w:val="30"/>
        </w:rPr>
        <w:t>新增</w:t>
      </w:r>
      <w:r w:rsidRPr="00E15907">
        <w:rPr>
          <w:rFonts w:ascii="仿宋" w:eastAsia="仿宋_GB2312" w:hAnsi="仿宋" w:cs="宋体"/>
          <w:kern w:val="0"/>
          <w:sz w:val="30"/>
          <w:szCs w:val="30"/>
        </w:rPr>
        <w:t>股份</w:t>
      </w:r>
      <w:r w:rsidRPr="00E15907">
        <w:rPr>
          <w:rFonts w:ascii="仿宋" w:eastAsia="仿宋_GB2312" w:hAnsi="仿宋" w:cs="宋体" w:hint="eastAsia"/>
          <w:kern w:val="0"/>
          <w:sz w:val="30"/>
          <w:szCs w:val="30"/>
        </w:rPr>
        <w:t>的上市交易和</w:t>
      </w:r>
      <w:r w:rsidRPr="00E15907">
        <w:rPr>
          <w:rFonts w:ascii="仿宋" w:eastAsia="仿宋_GB2312" w:hAnsi="仿宋" w:cs="宋体"/>
          <w:kern w:val="0"/>
          <w:sz w:val="30"/>
          <w:szCs w:val="30"/>
        </w:rPr>
        <w:t>所享有的权益</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当日买进的可转债当日可申请转股。无限售条件可转债转股新增股份，可于转股申报后次一个交易日上市流通。可转债</w:t>
      </w:r>
      <w:r w:rsidRPr="00E15907">
        <w:rPr>
          <w:rFonts w:ascii="仿宋" w:eastAsia="仿宋_GB2312" w:hAnsi="仿宋" w:cs="宋体"/>
          <w:kern w:val="0"/>
          <w:sz w:val="30"/>
          <w:szCs w:val="30"/>
        </w:rPr>
        <w:t>转股</w:t>
      </w:r>
      <w:r w:rsidRPr="00E15907">
        <w:rPr>
          <w:rFonts w:ascii="仿宋" w:eastAsia="仿宋_GB2312" w:hAnsi="仿宋" w:cs="宋体" w:hint="eastAsia"/>
          <w:kern w:val="0"/>
          <w:sz w:val="30"/>
          <w:szCs w:val="30"/>
        </w:rPr>
        <w:t>新增</w:t>
      </w:r>
      <w:r w:rsidRPr="00E15907">
        <w:rPr>
          <w:rFonts w:ascii="仿宋" w:eastAsia="仿宋_GB2312" w:hAnsi="仿宋" w:cs="宋体"/>
          <w:kern w:val="0"/>
          <w:sz w:val="30"/>
          <w:szCs w:val="30"/>
        </w:rPr>
        <w:t>股份</w:t>
      </w:r>
      <w:r w:rsidRPr="00E15907">
        <w:rPr>
          <w:rFonts w:ascii="仿宋" w:eastAsia="仿宋_GB2312" w:hAnsi="仿宋" w:cs="宋体" w:hint="eastAsia"/>
          <w:kern w:val="0"/>
          <w:sz w:val="30"/>
          <w:szCs w:val="30"/>
        </w:rPr>
        <w:t>享有与原股份同等的权益</w:t>
      </w:r>
      <w:r w:rsidRPr="00E15907">
        <w:rPr>
          <w:rFonts w:ascii="仿宋" w:eastAsia="仿宋_GB2312" w:hAnsi="仿宋" w:cs="宋体"/>
          <w:kern w:val="0"/>
          <w:sz w:val="30"/>
          <w:szCs w:val="30"/>
        </w:rPr>
        <w:t>。</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（五）</w:t>
      </w:r>
      <w:r w:rsidRPr="00E15907">
        <w:rPr>
          <w:rFonts w:ascii="仿宋" w:eastAsia="仿宋_GB2312" w:hAnsi="仿宋" w:cs="宋体"/>
          <w:kern w:val="0"/>
          <w:sz w:val="30"/>
          <w:szCs w:val="30"/>
        </w:rPr>
        <w:t>转股过程中的有关税费</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可转债转股过程中如发生有关税费，由纳税义务人自行负担</w:t>
      </w:r>
      <w:r w:rsidRPr="00E15907">
        <w:rPr>
          <w:rFonts w:ascii="仿宋" w:eastAsia="仿宋_GB2312" w:hAnsi="仿宋" w:cs="宋体"/>
          <w:kern w:val="0"/>
          <w:sz w:val="30"/>
          <w:szCs w:val="30"/>
        </w:rPr>
        <w:t>。</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（六）转换年度利息的归属</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转债采用每年付息</w:t>
      </w:r>
      <w:r w:rsidRPr="00E15907">
        <w:rPr>
          <w:rFonts w:ascii="仿宋" w:eastAsia="仿宋_GB2312" w:hAnsi="仿宋" w:cs="宋体" w:hint="eastAsia"/>
          <w:kern w:val="0"/>
          <w:sz w:val="30"/>
          <w:szCs w:val="30"/>
        </w:rPr>
        <w:t>X</w:t>
      </w:r>
      <w:r w:rsidRPr="00E15907">
        <w:rPr>
          <w:rFonts w:ascii="仿宋" w:eastAsia="仿宋_GB2312" w:hAnsi="仿宋" w:cs="宋体" w:hint="eastAsia"/>
          <w:kern w:val="0"/>
          <w:sz w:val="30"/>
          <w:szCs w:val="30"/>
        </w:rPr>
        <w:t>次的付息方式，计息起始日为本可转</w:t>
      </w:r>
      <w:r w:rsidRPr="00E15907">
        <w:rPr>
          <w:rFonts w:ascii="仿宋" w:eastAsia="仿宋_GB2312" w:hAnsi="仿宋" w:cs="宋体" w:hint="eastAsia"/>
          <w:kern w:val="0"/>
          <w:sz w:val="30"/>
          <w:szCs w:val="30"/>
        </w:rPr>
        <w:lastRenderedPageBreak/>
        <w:t>债发行首日，即</w:t>
      </w:r>
      <w:r w:rsidRPr="00E15907">
        <w:rPr>
          <w:rFonts w:ascii="仿宋" w:eastAsia="仿宋_GB2312" w:hAnsi="仿宋" w:cs="宋体" w:hint="eastAsia"/>
          <w:kern w:val="0"/>
          <w:sz w:val="30"/>
          <w:szCs w:val="30"/>
        </w:rPr>
        <w:t>XXXX</w:t>
      </w:r>
      <w:r w:rsidRPr="00E15907">
        <w:rPr>
          <w:rFonts w:ascii="仿宋" w:eastAsia="仿宋_GB2312" w:hAnsi="仿宋" w:cs="宋体" w:hint="eastAsia"/>
          <w:kern w:val="0"/>
          <w:sz w:val="30"/>
          <w:szCs w:val="30"/>
        </w:rPr>
        <w:t>年</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月</w:t>
      </w:r>
      <w:r w:rsidRPr="00E15907">
        <w:rPr>
          <w:rFonts w:ascii="仿宋" w:eastAsia="仿宋_GB2312" w:hAnsi="仿宋" w:cs="宋体" w:hint="eastAsia"/>
          <w:kern w:val="0"/>
          <w:sz w:val="30"/>
          <w:szCs w:val="30"/>
        </w:rPr>
        <w:t>XX</w:t>
      </w:r>
      <w:r w:rsidRPr="00E15907">
        <w:rPr>
          <w:rFonts w:ascii="仿宋" w:eastAsia="仿宋_GB2312" w:hAnsi="仿宋" w:cs="宋体" w:hint="eastAsia"/>
          <w:kern w:val="0"/>
          <w:sz w:val="30"/>
          <w:szCs w:val="30"/>
        </w:rPr>
        <w:t>日。在付息债权登记日前（包括付息债权登记日）转换成股份的可转债不享受当期及以后计息年度利息。</w:t>
      </w:r>
    </w:p>
    <w:p w:rsidR="00E15907" w:rsidRPr="00E15907" w:rsidRDefault="00E15907" w:rsidP="00E15907">
      <w:pPr>
        <w:autoSpaceDE w:val="0"/>
        <w:autoSpaceDN w:val="0"/>
        <w:adjustRightInd w:val="0"/>
        <w:snapToGrid w:val="0"/>
        <w:spacing w:line="560" w:lineRule="exact"/>
        <w:ind w:firstLineChars="200" w:firstLine="600"/>
        <w:rPr>
          <w:rFonts w:ascii="仿宋" w:eastAsia="仿宋_GB2312" w:hAnsi="仿宋" w:cs="宋体"/>
          <w:kern w:val="0"/>
          <w:sz w:val="30"/>
          <w:szCs w:val="30"/>
        </w:rPr>
      </w:pPr>
    </w:p>
    <w:p w:rsidR="00E15907" w:rsidRPr="00E15907" w:rsidRDefault="00E15907" w:rsidP="00E15907">
      <w:pPr>
        <w:widowControl/>
        <w:adjustRightInd w:val="0"/>
        <w:snapToGrid w:val="0"/>
        <w:spacing w:line="560" w:lineRule="exact"/>
        <w:ind w:firstLineChars="200" w:firstLine="602"/>
        <w:rPr>
          <w:rFonts w:ascii="黑体" w:eastAsia="黑体" w:hAnsi="黑体" w:cs="宋体"/>
          <w:b/>
          <w:bCs/>
          <w:kern w:val="0"/>
          <w:sz w:val="30"/>
          <w:szCs w:val="30"/>
        </w:rPr>
      </w:pPr>
      <w:r w:rsidRPr="00E15907">
        <w:rPr>
          <w:rFonts w:ascii="黑体" w:eastAsia="黑体" w:hAnsi="黑体" w:cs="宋体" w:hint="eastAsia"/>
          <w:b/>
          <w:bCs/>
          <w:kern w:val="0"/>
          <w:sz w:val="30"/>
          <w:szCs w:val="30"/>
        </w:rPr>
        <w:t>四</w:t>
      </w:r>
      <w:r w:rsidRPr="00E15907">
        <w:rPr>
          <w:rFonts w:ascii="黑体" w:eastAsia="黑体" w:hAnsi="黑体" w:cs="宋体"/>
          <w:b/>
          <w:bCs/>
          <w:kern w:val="0"/>
          <w:sz w:val="30"/>
          <w:szCs w:val="30"/>
        </w:rPr>
        <w:t>、</w:t>
      </w:r>
      <w:r w:rsidRPr="00E15907">
        <w:rPr>
          <w:rFonts w:ascii="黑体" w:eastAsia="黑体" w:hAnsi="黑体" w:cs="宋体" w:hint="eastAsia"/>
          <w:b/>
          <w:bCs/>
          <w:kern w:val="0"/>
          <w:sz w:val="30"/>
          <w:szCs w:val="30"/>
        </w:rPr>
        <w:t>可转债</w:t>
      </w:r>
      <w:r w:rsidRPr="00E15907">
        <w:rPr>
          <w:rFonts w:ascii="黑体" w:eastAsia="黑体" w:hAnsi="黑体" w:cs="宋体"/>
          <w:b/>
          <w:bCs/>
          <w:kern w:val="0"/>
          <w:sz w:val="30"/>
          <w:szCs w:val="30"/>
        </w:rPr>
        <w:t>转股价格</w:t>
      </w:r>
      <w:r w:rsidRPr="00E15907">
        <w:rPr>
          <w:rFonts w:ascii="黑体" w:eastAsia="黑体" w:hAnsi="黑体" w:cs="宋体" w:hint="eastAsia"/>
          <w:b/>
          <w:bCs/>
          <w:kern w:val="0"/>
          <w:sz w:val="30"/>
          <w:szCs w:val="30"/>
        </w:rPr>
        <w:t>的</w:t>
      </w:r>
      <w:r w:rsidRPr="00E15907">
        <w:rPr>
          <w:rFonts w:ascii="黑体" w:eastAsia="黑体" w:hAnsi="黑体" w:cs="宋体"/>
          <w:b/>
          <w:bCs/>
          <w:kern w:val="0"/>
          <w:sz w:val="30"/>
          <w:szCs w:val="30"/>
        </w:rPr>
        <w:t>调整</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（一）</w:t>
      </w:r>
      <w:r w:rsidRPr="00E15907">
        <w:rPr>
          <w:rFonts w:ascii="仿宋" w:eastAsia="仿宋_GB2312" w:hAnsi="仿宋" w:cs="宋体"/>
          <w:kern w:val="0"/>
          <w:sz w:val="30"/>
          <w:szCs w:val="30"/>
        </w:rPr>
        <w:t>初始转股价格</w:t>
      </w:r>
      <w:r w:rsidRPr="00E15907">
        <w:rPr>
          <w:rFonts w:ascii="仿宋" w:eastAsia="仿宋_GB2312" w:hAnsi="仿宋" w:cs="宋体" w:hint="eastAsia"/>
          <w:kern w:val="0"/>
          <w:sz w:val="30"/>
          <w:szCs w:val="30"/>
        </w:rPr>
        <w:t>和最新转股价格</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可转债的初始转股价格和最新转股价格。</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如开始转股前转股价格已经发生了调整，说明转股价格调整的具体情况。</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（二）</w:t>
      </w:r>
      <w:r w:rsidRPr="00E15907">
        <w:rPr>
          <w:rFonts w:ascii="仿宋" w:eastAsia="仿宋_GB2312" w:hAnsi="仿宋" w:cs="宋体"/>
          <w:kern w:val="0"/>
          <w:sz w:val="30"/>
          <w:szCs w:val="30"/>
        </w:rPr>
        <w:t>转股价格的调整方法及计算公式</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应披露在可转债</w:t>
      </w:r>
      <w:r w:rsidRPr="00E15907">
        <w:rPr>
          <w:rFonts w:ascii="仿宋" w:eastAsia="仿宋_GB2312" w:hAnsi="仿宋" w:cs="宋体"/>
          <w:kern w:val="0"/>
          <w:sz w:val="30"/>
          <w:szCs w:val="30"/>
        </w:rPr>
        <w:t>存续期内，当发生</w:t>
      </w:r>
      <w:r w:rsidRPr="00E15907">
        <w:rPr>
          <w:rFonts w:ascii="仿宋" w:eastAsia="仿宋_GB2312" w:hAnsi="仿宋" w:cs="宋体" w:hint="eastAsia"/>
          <w:kern w:val="0"/>
          <w:sz w:val="30"/>
          <w:szCs w:val="30"/>
        </w:rPr>
        <w:t>派息、</w:t>
      </w:r>
      <w:r w:rsidRPr="00E15907">
        <w:rPr>
          <w:rFonts w:ascii="仿宋" w:eastAsia="仿宋_GB2312" w:hAnsi="仿宋" w:cs="宋体"/>
          <w:kern w:val="0"/>
          <w:sz w:val="30"/>
          <w:szCs w:val="30"/>
        </w:rPr>
        <w:t>送红股、公积金转增股本、增发新股、配股</w:t>
      </w:r>
      <w:r w:rsidRPr="00E15907">
        <w:rPr>
          <w:rFonts w:ascii="仿宋" w:eastAsia="仿宋_GB2312" w:hAnsi="仿宋" w:cs="宋体" w:hint="eastAsia"/>
          <w:kern w:val="0"/>
          <w:sz w:val="30"/>
          <w:szCs w:val="30"/>
        </w:rPr>
        <w:t>、</w:t>
      </w:r>
      <w:r w:rsidRPr="00E15907">
        <w:rPr>
          <w:rFonts w:ascii="仿宋" w:eastAsia="仿宋_GB2312" w:hAnsi="仿宋" w:cs="宋体"/>
          <w:kern w:val="0"/>
          <w:sz w:val="30"/>
          <w:szCs w:val="30"/>
        </w:rPr>
        <w:t>股份回购、</w:t>
      </w:r>
      <w:r w:rsidRPr="00E15907">
        <w:rPr>
          <w:rFonts w:ascii="仿宋" w:eastAsia="仿宋_GB2312" w:hAnsi="仿宋" w:cs="宋体" w:hint="eastAsia"/>
          <w:kern w:val="0"/>
          <w:sz w:val="30"/>
          <w:szCs w:val="30"/>
        </w:rPr>
        <w:t>公司</w:t>
      </w:r>
      <w:r w:rsidRPr="00E15907">
        <w:rPr>
          <w:rFonts w:ascii="仿宋" w:eastAsia="仿宋_GB2312" w:hAnsi="仿宋" w:cs="宋体"/>
          <w:kern w:val="0"/>
          <w:sz w:val="30"/>
          <w:szCs w:val="30"/>
        </w:rPr>
        <w:t>合并、分立或任何其他可能影响可转债持有人债权利益或转股衍生权益</w:t>
      </w:r>
      <w:r w:rsidRPr="00E15907">
        <w:rPr>
          <w:rFonts w:ascii="仿宋" w:eastAsia="仿宋_GB2312" w:hAnsi="仿宋" w:cs="宋体" w:hint="eastAsia"/>
          <w:kern w:val="0"/>
          <w:sz w:val="30"/>
          <w:szCs w:val="30"/>
        </w:rPr>
        <w:t>情形时转股价格的调整方法、计算公式等。</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（三）</w:t>
      </w:r>
      <w:r w:rsidRPr="00E15907">
        <w:rPr>
          <w:rFonts w:ascii="仿宋" w:eastAsia="仿宋_GB2312" w:hAnsi="仿宋" w:cs="宋体"/>
          <w:kern w:val="0"/>
          <w:sz w:val="30"/>
          <w:szCs w:val="30"/>
        </w:rPr>
        <w:t>转股价格修正条款</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1</w:t>
      </w:r>
      <w:r w:rsidRPr="00E15907">
        <w:rPr>
          <w:rFonts w:ascii="仿宋" w:eastAsia="仿宋_GB2312" w:hAnsi="仿宋" w:cs="宋体" w:hint="eastAsia"/>
          <w:kern w:val="0"/>
          <w:sz w:val="30"/>
          <w:szCs w:val="30"/>
        </w:rPr>
        <w:t>、</w:t>
      </w:r>
      <w:r w:rsidRPr="00E15907">
        <w:rPr>
          <w:rFonts w:ascii="仿宋" w:eastAsia="仿宋_GB2312" w:hAnsi="仿宋" w:cs="宋体"/>
          <w:kern w:val="0"/>
          <w:sz w:val="30"/>
          <w:szCs w:val="30"/>
        </w:rPr>
        <w:t>修正权限和修正幅度</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2</w:t>
      </w:r>
      <w:r w:rsidRPr="00E15907">
        <w:rPr>
          <w:rFonts w:ascii="仿宋" w:eastAsia="仿宋_GB2312" w:hAnsi="仿宋" w:cs="宋体" w:hint="eastAsia"/>
          <w:kern w:val="0"/>
          <w:sz w:val="30"/>
          <w:szCs w:val="30"/>
        </w:rPr>
        <w:t>、</w:t>
      </w:r>
      <w:r w:rsidRPr="00E15907">
        <w:rPr>
          <w:rFonts w:ascii="仿宋" w:eastAsia="仿宋_GB2312" w:hAnsi="仿宋" w:cs="宋体"/>
          <w:kern w:val="0"/>
          <w:sz w:val="30"/>
          <w:szCs w:val="30"/>
        </w:rPr>
        <w:t>修正程序</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p>
    <w:p w:rsidR="00E15907" w:rsidRPr="00E15907" w:rsidRDefault="00E15907" w:rsidP="00E15907">
      <w:pPr>
        <w:widowControl/>
        <w:adjustRightInd w:val="0"/>
        <w:snapToGrid w:val="0"/>
        <w:spacing w:line="560" w:lineRule="exact"/>
        <w:ind w:firstLineChars="200" w:firstLine="602"/>
        <w:rPr>
          <w:rFonts w:ascii="黑体" w:eastAsia="黑体" w:hAnsi="黑体" w:cs="宋体"/>
          <w:b/>
          <w:bCs/>
          <w:kern w:val="0"/>
          <w:sz w:val="30"/>
          <w:szCs w:val="30"/>
        </w:rPr>
      </w:pPr>
      <w:r w:rsidRPr="00E15907">
        <w:rPr>
          <w:rFonts w:ascii="黑体" w:eastAsia="黑体" w:hAnsi="黑体" w:cs="宋体" w:hint="eastAsia"/>
          <w:b/>
          <w:bCs/>
          <w:kern w:val="0"/>
          <w:sz w:val="30"/>
          <w:szCs w:val="30"/>
        </w:rPr>
        <w:t>五</w:t>
      </w:r>
      <w:r w:rsidRPr="00E15907">
        <w:rPr>
          <w:rFonts w:ascii="黑体" w:eastAsia="黑体" w:hAnsi="黑体" w:cs="宋体"/>
          <w:b/>
          <w:bCs/>
          <w:kern w:val="0"/>
          <w:sz w:val="30"/>
          <w:szCs w:val="30"/>
        </w:rPr>
        <w:t>、其他</w:t>
      </w:r>
    </w:p>
    <w:p w:rsidR="00E15907" w:rsidRPr="00E15907" w:rsidRDefault="00E15907" w:rsidP="00E15907">
      <w:pPr>
        <w:widowControl/>
        <w:adjustRightInd w:val="0"/>
        <w:snapToGrid w:val="0"/>
        <w:spacing w:line="560" w:lineRule="exact"/>
        <w:ind w:firstLineChars="200" w:firstLine="600"/>
        <w:rPr>
          <w:rFonts w:ascii="仿宋" w:eastAsia="仿宋_GB2312" w:hAnsi="仿宋" w:cs="宋体"/>
          <w:kern w:val="0"/>
          <w:sz w:val="30"/>
          <w:szCs w:val="30"/>
        </w:rPr>
      </w:pPr>
      <w:r w:rsidRPr="00E15907">
        <w:rPr>
          <w:rFonts w:ascii="仿宋" w:eastAsia="仿宋_GB2312" w:hAnsi="仿宋" w:cs="宋体" w:hint="eastAsia"/>
          <w:kern w:val="0"/>
          <w:sz w:val="30"/>
          <w:szCs w:val="30"/>
        </w:rPr>
        <w:t>联系部门、咨询电话等其他内容。</w:t>
      </w:r>
    </w:p>
    <w:p w:rsidR="00E15907" w:rsidRPr="00E15907" w:rsidRDefault="00E15907" w:rsidP="00E15907">
      <w:pPr>
        <w:widowControl/>
        <w:adjustRightInd w:val="0"/>
        <w:snapToGrid w:val="0"/>
        <w:spacing w:line="560" w:lineRule="exact"/>
        <w:ind w:firstLineChars="200" w:firstLine="600"/>
        <w:jc w:val="left"/>
        <w:rPr>
          <w:rFonts w:ascii="仿宋" w:eastAsia="仿宋_GB2312" w:hAnsi="仿宋" w:cs="宋体"/>
          <w:kern w:val="0"/>
          <w:sz w:val="30"/>
          <w:szCs w:val="30"/>
        </w:rPr>
      </w:pPr>
    </w:p>
    <w:p w:rsidR="00E15907" w:rsidRPr="00E15907" w:rsidRDefault="00E15907" w:rsidP="00E15907">
      <w:pPr>
        <w:widowControl/>
        <w:adjustRightInd w:val="0"/>
        <w:snapToGrid w:val="0"/>
        <w:spacing w:line="560" w:lineRule="exact"/>
        <w:ind w:firstLineChars="200" w:firstLine="600"/>
        <w:jc w:val="left"/>
        <w:rPr>
          <w:rFonts w:ascii="仿宋" w:eastAsia="仿宋_GB2312" w:hAnsi="仿宋" w:cs="宋体"/>
          <w:kern w:val="0"/>
          <w:sz w:val="30"/>
          <w:szCs w:val="30"/>
        </w:rPr>
      </w:pPr>
      <w:r w:rsidRPr="00E15907">
        <w:rPr>
          <w:rFonts w:ascii="仿宋" w:eastAsia="仿宋_GB2312" w:hAnsi="仿宋" w:cs="宋体" w:hint="eastAsia"/>
          <w:kern w:val="0"/>
          <w:sz w:val="30"/>
          <w:szCs w:val="30"/>
        </w:rPr>
        <w:t>特此公告。</w:t>
      </w:r>
    </w:p>
    <w:p w:rsidR="00E15907" w:rsidRPr="00E15907" w:rsidRDefault="00E15907" w:rsidP="00E15907">
      <w:pPr>
        <w:widowControl/>
        <w:adjustRightInd w:val="0"/>
        <w:snapToGrid w:val="0"/>
        <w:spacing w:line="560" w:lineRule="exact"/>
        <w:ind w:firstLineChars="200" w:firstLine="600"/>
        <w:jc w:val="left"/>
        <w:rPr>
          <w:rFonts w:ascii="仿宋" w:eastAsia="仿宋_GB2312" w:hAnsi="仿宋" w:cs="宋体"/>
          <w:kern w:val="0"/>
          <w:sz w:val="30"/>
          <w:szCs w:val="30"/>
        </w:rPr>
      </w:pPr>
    </w:p>
    <w:p w:rsidR="00E15907" w:rsidRPr="00E15907" w:rsidRDefault="00E15907" w:rsidP="00E15907">
      <w:pPr>
        <w:widowControl/>
        <w:adjustRightInd w:val="0"/>
        <w:snapToGrid w:val="0"/>
        <w:spacing w:line="560" w:lineRule="exact"/>
        <w:ind w:firstLineChars="200" w:firstLine="600"/>
        <w:jc w:val="right"/>
        <w:rPr>
          <w:rFonts w:ascii="仿宋" w:eastAsia="仿宋_GB2312" w:hAnsi="仿宋" w:cs="宋体"/>
          <w:kern w:val="0"/>
          <w:sz w:val="30"/>
          <w:szCs w:val="30"/>
        </w:rPr>
      </w:pPr>
      <w:r w:rsidRPr="00E15907">
        <w:rPr>
          <w:rFonts w:ascii="仿宋" w:eastAsia="仿宋_GB2312" w:hAnsi="仿宋" w:cs="宋体" w:hint="eastAsia"/>
          <w:kern w:val="0"/>
          <w:sz w:val="30"/>
          <w:szCs w:val="30"/>
        </w:rPr>
        <w:t>XXXX</w:t>
      </w:r>
      <w:r w:rsidRPr="00E15907">
        <w:rPr>
          <w:rFonts w:ascii="仿宋" w:eastAsia="仿宋_GB2312" w:hAnsi="仿宋" w:cs="宋体"/>
          <w:kern w:val="0"/>
          <w:sz w:val="30"/>
          <w:szCs w:val="30"/>
        </w:rPr>
        <w:t>股份有限公司</w:t>
      </w:r>
      <w:r w:rsidRPr="00E15907">
        <w:rPr>
          <w:rFonts w:ascii="仿宋" w:eastAsia="仿宋_GB2312" w:hAnsi="仿宋" w:cs="宋体" w:hint="eastAsia"/>
          <w:kern w:val="0"/>
          <w:sz w:val="30"/>
          <w:szCs w:val="30"/>
        </w:rPr>
        <w:t>董事会</w:t>
      </w:r>
    </w:p>
    <w:p w:rsidR="00E15907" w:rsidRPr="00E15907" w:rsidRDefault="00E15907" w:rsidP="00E15907">
      <w:pPr>
        <w:adjustRightInd w:val="0"/>
        <w:snapToGrid w:val="0"/>
        <w:spacing w:line="560" w:lineRule="exact"/>
        <w:ind w:firstLineChars="200" w:firstLine="600"/>
        <w:jc w:val="right"/>
        <w:rPr>
          <w:rFonts w:ascii="仿宋" w:eastAsia="仿宋_GB2312" w:hAnsi="仿宋" w:cs="宋体"/>
          <w:kern w:val="0"/>
          <w:sz w:val="30"/>
          <w:szCs w:val="30"/>
        </w:rPr>
      </w:pPr>
      <w:r w:rsidRPr="00E15907">
        <w:rPr>
          <w:rFonts w:ascii="Calibri" w:eastAsia="仿宋_GB2312" w:hAnsi="Calibri" w:cs="Calibri"/>
          <w:kern w:val="0"/>
          <w:sz w:val="30"/>
          <w:szCs w:val="30"/>
        </w:rPr>
        <w:lastRenderedPageBreak/>
        <w:t> </w:t>
      </w:r>
      <w:r w:rsidRPr="00E15907">
        <w:rPr>
          <w:rFonts w:ascii="仿宋" w:eastAsia="仿宋_GB2312" w:hAnsi="仿宋" w:cs="宋体" w:hint="eastAsia"/>
          <w:kern w:val="0"/>
          <w:sz w:val="30"/>
          <w:szCs w:val="30"/>
        </w:rPr>
        <w:t xml:space="preserve">                                   </w:t>
      </w:r>
      <w:r w:rsidRPr="00E15907">
        <w:rPr>
          <w:rFonts w:ascii="Calibri" w:eastAsia="仿宋_GB2312" w:hAnsi="Calibri" w:cs="Calibri"/>
          <w:kern w:val="0"/>
          <w:sz w:val="30"/>
          <w:szCs w:val="30"/>
        </w:rPr>
        <w:t> </w:t>
      </w:r>
      <w:r w:rsidRPr="00E15907">
        <w:rPr>
          <w:rFonts w:ascii="仿宋" w:eastAsia="仿宋_GB2312" w:hAnsi="仿宋" w:cs="宋体"/>
          <w:kern w:val="0"/>
          <w:sz w:val="30"/>
          <w:szCs w:val="30"/>
        </w:rPr>
        <w:t>年</w:t>
      </w:r>
      <w:r w:rsidRPr="00E15907">
        <w:rPr>
          <w:rFonts w:ascii="仿宋" w:eastAsia="仿宋_GB2312" w:hAnsi="仿宋" w:cs="宋体" w:hint="eastAsia"/>
          <w:kern w:val="0"/>
          <w:sz w:val="30"/>
          <w:szCs w:val="30"/>
        </w:rPr>
        <w:t xml:space="preserve">  </w:t>
      </w:r>
      <w:r w:rsidRPr="00E15907">
        <w:rPr>
          <w:rFonts w:ascii="仿宋" w:eastAsia="仿宋_GB2312" w:hAnsi="仿宋" w:cs="宋体"/>
          <w:kern w:val="0"/>
          <w:sz w:val="30"/>
          <w:szCs w:val="30"/>
        </w:rPr>
        <w:t>月</w:t>
      </w:r>
      <w:r w:rsidRPr="00E15907">
        <w:rPr>
          <w:rFonts w:ascii="仿宋" w:eastAsia="仿宋_GB2312" w:hAnsi="仿宋" w:cs="宋体" w:hint="eastAsia"/>
          <w:kern w:val="0"/>
          <w:sz w:val="30"/>
          <w:szCs w:val="30"/>
        </w:rPr>
        <w:t xml:space="preserve">  </w:t>
      </w:r>
      <w:r w:rsidRPr="00E15907">
        <w:rPr>
          <w:rFonts w:ascii="仿宋" w:eastAsia="仿宋_GB2312" w:hAnsi="仿宋" w:cs="宋体"/>
          <w:kern w:val="0"/>
          <w:sz w:val="30"/>
          <w:szCs w:val="30"/>
        </w:rPr>
        <w:t>日</w:t>
      </w:r>
    </w:p>
    <w:p w:rsidR="00D07469" w:rsidRPr="00422D54" w:rsidRDefault="00D07469" w:rsidP="00422D54">
      <w:pPr>
        <w:widowControl/>
        <w:jc w:val="left"/>
        <w:rPr>
          <w:rFonts w:ascii="仿宋" w:eastAsia="仿宋_GB2312" w:hAnsi="仿宋" w:cs="宋体" w:hint="eastAsia"/>
          <w:kern w:val="0"/>
          <w:sz w:val="30"/>
          <w:szCs w:val="30"/>
        </w:rPr>
      </w:pPr>
      <w:bookmarkStart w:id="1" w:name="_GoBack"/>
      <w:bookmarkEnd w:id="1"/>
    </w:p>
    <w:sectPr w:rsidR="00D07469" w:rsidRPr="00422D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7A5" w:rsidRDefault="008727A5" w:rsidP="0085300E">
      <w:r>
        <w:separator/>
      </w:r>
    </w:p>
  </w:endnote>
  <w:endnote w:type="continuationSeparator" w:id="0">
    <w:p w:rsidR="008727A5" w:rsidRDefault="008727A5" w:rsidP="0085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7A5" w:rsidRDefault="008727A5" w:rsidP="0085300E">
      <w:r>
        <w:separator/>
      </w:r>
    </w:p>
  </w:footnote>
  <w:footnote w:type="continuationSeparator" w:id="0">
    <w:p w:rsidR="008727A5" w:rsidRDefault="008727A5" w:rsidP="008530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10870"/>
    <w:multiLevelType w:val="hybridMultilevel"/>
    <w:tmpl w:val="B15805D0"/>
    <w:lvl w:ilvl="0" w:tplc="04090001">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07"/>
    <w:rsid w:val="0021246B"/>
    <w:rsid w:val="00422D54"/>
    <w:rsid w:val="00581DDA"/>
    <w:rsid w:val="007A07C6"/>
    <w:rsid w:val="0085300E"/>
    <w:rsid w:val="008727A5"/>
    <w:rsid w:val="00A636A1"/>
    <w:rsid w:val="00A6556F"/>
    <w:rsid w:val="00D07469"/>
    <w:rsid w:val="00E15907"/>
    <w:rsid w:val="00EA2656"/>
    <w:rsid w:val="00F23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9FE98"/>
  <w15:chartTrackingRefBased/>
  <w15:docId w15:val="{BC0D74DB-A0EC-4231-874B-6C3655AF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0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300E"/>
    <w:rPr>
      <w:sz w:val="18"/>
      <w:szCs w:val="18"/>
    </w:rPr>
  </w:style>
  <w:style w:type="paragraph" w:styleId="a5">
    <w:name w:val="footer"/>
    <w:basedOn w:val="a"/>
    <w:link w:val="a6"/>
    <w:uiPriority w:val="99"/>
    <w:unhideWhenUsed/>
    <w:rsid w:val="0085300E"/>
    <w:pPr>
      <w:tabs>
        <w:tab w:val="center" w:pos="4153"/>
        <w:tab w:val="right" w:pos="8306"/>
      </w:tabs>
      <w:snapToGrid w:val="0"/>
      <w:jc w:val="left"/>
    </w:pPr>
    <w:rPr>
      <w:sz w:val="18"/>
      <w:szCs w:val="18"/>
    </w:rPr>
  </w:style>
  <w:style w:type="character" w:customStyle="1" w:styleId="a6">
    <w:name w:val="页脚 字符"/>
    <w:basedOn w:val="a0"/>
    <w:link w:val="a5"/>
    <w:uiPriority w:val="99"/>
    <w:rsid w:val="008530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2022-07-20T09:20:00Z</dcterms:created>
  <dcterms:modified xsi:type="dcterms:W3CDTF">2022-07-29T09:23:00Z</dcterms:modified>
</cp:coreProperties>
</file>